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53E4FB" w14:textId="5F4F4C54" w:rsidR="000C3059" w:rsidRPr="002F7CB4" w:rsidRDefault="000C3059" w:rsidP="000027F4">
      <w:pPr>
        <w:rPr>
          <w:rFonts w:ascii="League Gothic" w:hAnsi="League Gothic"/>
          <w:color w:val="F75952" w:themeColor="accent1"/>
          <w:sz w:val="10"/>
          <w:szCs w:val="10"/>
        </w:rPr>
      </w:pPr>
    </w:p>
    <w:p w14:paraId="08842C61" w14:textId="77777777" w:rsidR="000C3059" w:rsidRDefault="005115DA" w:rsidP="002F7CB4">
      <w:pPr>
        <w:ind w:left="-450"/>
      </w:pPr>
      <w:r>
        <w:rPr>
          <w:noProof/>
          <w:lang w:eastAsia="en-US"/>
        </w:rPr>
        <w:drawing>
          <wp:inline distT="0" distB="0" distL="0" distR="0" wp14:anchorId="7BEE5C79" wp14:editId="027D7280">
            <wp:extent cx="6130100" cy="5311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JO.PNG"/>
                    <pic:cNvPicPr/>
                  </pic:nvPicPr>
                  <pic:blipFill>
                    <a:blip r:embed="rId12">
                      <a:extLst>
                        <a:ext uri="{28A0092B-C50C-407E-A947-70E740481C1C}">
                          <a14:useLocalDpi xmlns:a14="http://schemas.microsoft.com/office/drawing/2010/main" val="0"/>
                        </a:ext>
                      </a:extLst>
                    </a:blip>
                    <a:stretch>
                      <a:fillRect/>
                    </a:stretch>
                  </pic:blipFill>
                  <pic:spPr>
                    <a:xfrm>
                      <a:off x="0" y="0"/>
                      <a:ext cx="6142989" cy="5322307"/>
                    </a:xfrm>
                    <a:prstGeom prst="rect">
                      <a:avLst/>
                    </a:prstGeom>
                  </pic:spPr>
                </pic:pic>
              </a:graphicData>
            </a:graphic>
          </wp:inline>
        </w:drawing>
      </w:r>
    </w:p>
    <w:p w14:paraId="51A74BBF" w14:textId="77777777" w:rsidR="000C3059" w:rsidRDefault="005115DA">
      <w:pPr>
        <w:pStyle w:val="Author"/>
      </w:pPr>
      <w:r>
        <w:t>501(c)(3)</w:t>
      </w:r>
    </w:p>
    <w:p w14:paraId="61C8B0C4" w14:textId="1FDBFCEC" w:rsidR="001242E0" w:rsidRPr="00202916" w:rsidRDefault="00EC1D8A" w:rsidP="002F7CB4">
      <w:pPr>
        <w:jc w:val="center"/>
        <w:rPr>
          <w:sz w:val="56"/>
          <w:szCs w:val="56"/>
        </w:rPr>
      </w:pPr>
      <w:r>
        <w:br w:type="page"/>
      </w:r>
    </w:p>
    <w:p w14:paraId="1397E4D5" w14:textId="512B866B" w:rsidR="002F7CB4" w:rsidRPr="00DA00DD" w:rsidRDefault="002F7CB4" w:rsidP="00DA00DD">
      <w:pPr>
        <w:pStyle w:val="Heading1"/>
        <w:spacing w:after="0"/>
        <w:rPr>
          <w:iCs/>
          <w:sz w:val="40"/>
          <w:szCs w:val="40"/>
        </w:rPr>
      </w:pPr>
      <w:r w:rsidRPr="00DA00DD">
        <w:rPr>
          <w:iCs/>
          <w:sz w:val="40"/>
          <w:szCs w:val="40"/>
        </w:rPr>
        <w:lastRenderedPageBreak/>
        <w:t>INTRODUCTION</w:t>
      </w:r>
    </w:p>
    <w:p w14:paraId="5104502E" w14:textId="77777777" w:rsidR="00DA00DD" w:rsidRDefault="00DA00DD" w:rsidP="00711EE2"/>
    <w:p w14:paraId="55366378" w14:textId="5593DA11" w:rsidR="002D48CE" w:rsidRDefault="00DA00DD" w:rsidP="00D119B3">
      <w:pPr>
        <w:spacing w:after="0"/>
      </w:pPr>
      <w:r>
        <w:t xml:space="preserve">The HJO was started </w:t>
      </w:r>
      <w:r w:rsidR="00792402">
        <w:t xml:space="preserve">and organized as a Texas nonprofit corporation </w:t>
      </w:r>
      <w:r>
        <w:t>in 1989. It has been in</w:t>
      </w:r>
      <w:r w:rsidR="004176C4">
        <w:t xml:space="preserve"> continuous</w:t>
      </w:r>
      <w:r>
        <w:t xml:space="preserve"> existence during the</w:t>
      </w:r>
      <w:r w:rsidR="00756B45">
        <w:t xml:space="preserve"> past</w:t>
      </w:r>
      <w:r>
        <w:t xml:space="preserve"> 28 years </w:t>
      </w:r>
      <w:r w:rsidR="005865B6">
        <w:t xml:space="preserve">with occasional periods of inactivity. In </w:t>
      </w:r>
      <w:r w:rsidR="00467A7E">
        <w:t>October</w:t>
      </w:r>
      <w:r w:rsidR="005865B6">
        <w:t xml:space="preserve"> </w:t>
      </w:r>
      <w:r w:rsidR="002D48CE">
        <w:t xml:space="preserve">of </w:t>
      </w:r>
      <w:r w:rsidR="005865B6">
        <w:t xml:space="preserve">2016 the HJO </w:t>
      </w:r>
      <w:r w:rsidR="00467A7E">
        <w:t>qualified for exemption</w:t>
      </w:r>
      <w:r w:rsidR="002D48CE">
        <w:t xml:space="preserve"> as a 501(c)(3) </w:t>
      </w:r>
      <w:r w:rsidR="00467A7E">
        <w:t>organization.</w:t>
      </w:r>
    </w:p>
    <w:p w14:paraId="0588C332" w14:textId="3E2B0DE0" w:rsidR="00756B45" w:rsidRDefault="00476209" w:rsidP="00D119B3">
      <w:pPr>
        <w:spacing w:before="120" w:after="0"/>
      </w:pPr>
      <w:r>
        <w:t xml:space="preserve">The vision of the HJO is to be accessible to students who are studying </w:t>
      </w:r>
      <w:r w:rsidR="00880940">
        <w:t xml:space="preserve">and learning to play </w:t>
      </w:r>
      <w:r>
        <w:t>jazz music</w:t>
      </w:r>
      <w:r w:rsidR="00F432BB">
        <w:t xml:space="preserve"> by filling the void left by the demise of the legacy professional touring orchestras.</w:t>
      </w:r>
      <w:r>
        <w:t xml:space="preserve"> In </w:t>
      </w:r>
      <w:r w:rsidR="006F438B">
        <w:t xml:space="preserve">the decades of the 1970’s and </w:t>
      </w:r>
      <w:r>
        <w:t>80’</w:t>
      </w:r>
      <w:r w:rsidR="00C7162A">
        <w:t>s</w:t>
      </w:r>
      <w:r>
        <w:t xml:space="preserve"> there were many professional big band orchestras touring and performing regularly. The orchestras of </w:t>
      </w:r>
      <w:r w:rsidR="00880940">
        <w:t xml:space="preserve">leaders </w:t>
      </w:r>
      <w:r>
        <w:t>Stan Kenton, Woody Herman, Buddy Rich, and Maynard Ferguson had touring schedules with heavy emphasis on performi</w:t>
      </w:r>
      <w:r w:rsidR="009F6E55">
        <w:t>ng at colleges and high schools</w:t>
      </w:r>
      <w:r>
        <w:t xml:space="preserve"> in addition to the typical venues of clubs, theaters, and jazz festivals. </w:t>
      </w:r>
      <w:r w:rsidR="0004283F">
        <w:t>These performances fostered the burgeoning jazz education movement</w:t>
      </w:r>
      <w:r w:rsidR="00DB265C">
        <w:t xml:space="preserve"> </w:t>
      </w:r>
      <w:r w:rsidR="0004283F">
        <w:t>by targeting young audiences with performances and master classes in high schools and colleges</w:t>
      </w:r>
      <w:r w:rsidR="00E45FE6">
        <w:t>. Moreover, these orchestras recruited</w:t>
      </w:r>
      <w:r w:rsidR="0004283F">
        <w:t xml:space="preserve"> talented musicians from colleges with jazz programs most notably North Texas, Berklee College of Music, and University of Miami. </w:t>
      </w:r>
    </w:p>
    <w:p w14:paraId="798378D0" w14:textId="70E3C1C2" w:rsidR="007951E1" w:rsidRDefault="002966A3" w:rsidP="00D119B3">
      <w:pPr>
        <w:spacing w:before="120" w:after="0"/>
      </w:pPr>
      <w:r>
        <w:t>With the deaths of Kenton, Herman</w:t>
      </w:r>
      <w:r w:rsidR="00FA2A1D">
        <w:t>,</w:t>
      </w:r>
      <w:r>
        <w:t xml:space="preserve"> and Rich in the 1980’s and the subsequent death of Ferguson in 2006, there are </w:t>
      </w:r>
      <w:r w:rsidR="006143B2">
        <w:t xml:space="preserve">very </w:t>
      </w:r>
      <w:r w:rsidR="00651713">
        <w:t>few</w:t>
      </w:r>
      <w:r>
        <w:t xml:space="preserve"> professional </w:t>
      </w:r>
      <w:r w:rsidR="004669ED">
        <w:t xml:space="preserve">jazz </w:t>
      </w:r>
      <w:r w:rsidR="00E45FE6">
        <w:t>orchestra</w:t>
      </w:r>
      <w:r w:rsidR="00651713">
        <w:t>s</w:t>
      </w:r>
      <w:r>
        <w:t xml:space="preserve"> </w:t>
      </w:r>
      <w:r w:rsidR="00651713">
        <w:t>performing</w:t>
      </w:r>
      <w:r w:rsidR="00FA2A1D">
        <w:t xml:space="preserve"> publically</w:t>
      </w:r>
      <w:r w:rsidR="00F43B98">
        <w:t>. A</w:t>
      </w:r>
      <w:r>
        <w:t xml:space="preserve">lthough jazz education is more prolific in school systems </w:t>
      </w:r>
      <w:r w:rsidR="005D4B89">
        <w:t xml:space="preserve">and colleges than ever, there are </w:t>
      </w:r>
      <w:r w:rsidR="00CE1A13">
        <w:t>few</w:t>
      </w:r>
      <w:r w:rsidR="005D4B89">
        <w:t xml:space="preserve"> </w:t>
      </w:r>
      <w:r>
        <w:t>opp</w:t>
      </w:r>
      <w:r w:rsidR="00E45FE6">
        <w:t xml:space="preserve">ortunities for students to hear, see, and interact with </w:t>
      </w:r>
      <w:r>
        <w:t>a professional orchestra performing the music they are studying in school.</w:t>
      </w:r>
      <w:r w:rsidR="00E45FE6">
        <w:t xml:space="preserve"> By performing regularly at a public venue, and scheduling clinics at area schools, the HJO will fill the void.</w:t>
      </w:r>
    </w:p>
    <w:p w14:paraId="1E67C0CB" w14:textId="78AC9B16" w:rsidR="004A0E56" w:rsidRPr="00A94508" w:rsidRDefault="004A0E56" w:rsidP="00A94508">
      <w:pPr>
        <w:ind w:left="-720"/>
        <w:rPr>
          <w:rFonts w:asciiTheme="majorHAnsi" w:eastAsiaTheme="majorEastAsia" w:hAnsiTheme="majorHAnsi" w:cstheme="majorBidi"/>
          <w:b/>
          <w:iCs/>
          <w:caps/>
          <w:color w:val="F75952" w:themeColor="accent1"/>
          <w:sz w:val="90"/>
          <w:szCs w:val="32"/>
        </w:rPr>
      </w:pPr>
      <w:r>
        <w:rPr>
          <w:iCs/>
          <w:noProof/>
          <w:color w:val="F75952" w:themeColor="accent1"/>
          <w:lang w:eastAsia="en-US"/>
        </w:rPr>
        <w:lastRenderedPageBreak/>
        <w:drawing>
          <wp:inline distT="0" distB="0" distL="0" distR="0" wp14:anchorId="66A11290" wp14:editId="4A15FD86">
            <wp:extent cx="6449060" cy="8117840"/>
            <wp:effectExtent l="0" t="0" r="254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JO _ IRS copy.jpg"/>
                    <pic:cNvPicPr/>
                  </pic:nvPicPr>
                  <pic:blipFill>
                    <a:blip r:embed="rId13">
                      <a:extLst>
                        <a:ext uri="{28A0092B-C50C-407E-A947-70E740481C1C}">
                          <a14:useLocalDpi xmlns:a14="http://schemas.microsoft.com/office/drawing/2010/main" val="0"/>
                        </a:ext>
                      </a:extLst>
                    </a:blip>
                    <a:stretch>
                      <a:fillRect/>
                    </a:stretch>
                  </pic:blipFill>
                  <pic:spPr>
                    <a:xfrm>
                      <a:off x="0" y="0"/>
                      <a:ext cx="6458343" cy="8129525"/>
                    </a:xfrm>
                    <a:prstGeom prst="rect">
                      <a:avLst/>
                    </a:prstGeom>
                  </pic:spPr>
                </pic:pic>
              </a:graphicData>
            </a:graphic>
          </wp:inline>
        </w:drawing>
      </w:r>
      <w:r>
        <w:rPr>
          <w:sz w:val="40"/>
          <w:szCs w:val="40"/>
        </w:rPr>
        <w:br w:type="page"/>
      </w:r>
    </w:p>
    <w:p w14:paraId="2F02F5EA" w14:textId="77777777" w:rsidR="00A94508" w:rsidRDefault="00A94508" w:rsidP="002F7CB4">
      <w:pPr>
        <w:pStyle w:val="Heading1"/>
        <w:spacing w:after="0"/>
        <w:jc w:val="center"/>
        <w:rPr>
          <w:sz w:val="40"/>
          <w:szCs w:val="40"/>
        </w:rPr>
      </w:pPr>
      <w:r>
        <w:rPr>
          <w:noProof/>
          <w:sz w:val="40"/>
          <w:szCs w:val="40"/>
          <w:lang w:eastAsia="en-US"/>
        </w:rPr>
        <w:lastRenderedPageBreak/>
        <w:drawing>
          <wp:inline distT="0" distB="0" distL="0" distR="0" wp14:anchorId="1680BD5A" wp14:editId="65B1B855">
            <wp:extent cx="5486400" cy="7099935"/>
            <wp:effectExtent l="0" t="0" r="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JO _ IRS copy2.jpg"/>
                    <pic:cNvPicPr/>
                  </pic:nvPicPr>
                  <pic:blipFill>
                    <a:blip r:embed="rId14">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14:paraId="3D501AFE" w14:textId="5FC6D615" w:rsidR="002F7CB4" w:rsidRPr="00F24C83" w:rsidRDefault="00A94508" w:rsidP="00F24C83">
      <w:pPr>
        <w:spacing w:before="240" w:after="240"/>
        <w:rPr>
          <w:b/>
          <w:sz w:val="32"/>
          <w:szCs w:val="32"/>
        </w:rPr>
      </w:pPr>
      <w:r>
        <w:rPr>
          <w:sz w:val="40"/>
          <w:szCs w:val="40"/>
        </w:rPr>
        <w:br w:type="page"/>
      </w:r>
      <w:r w:rsidR="002F7CB4" w:rsidRPr="00F24C83">
        <w:rPr>
          <w:b/>
          <w:sz w:val="32"/>
          <w:szCs w:val="32"/>
        </w:rPr>
        <w:lastRenderedPageBreak/>
        <w:t>MISSION</w:t>
      </w:r>
    </w:p>
    <w:p w14:paraId="35575D58" w14:textId="77777777" w:rsidR="00F24C83" w:rsidRDefault="002F7CB4" w:rsidP="00F24C83">
      <w:pPr>
        <w:jc w:val="center"/>
        <w:rPr>
          <w:sz w:val="28"/>
          <w:szCs w:val="28"/>
        </w:rPr>
      </w:pPr>
      <w:r w:rsidRPr="00711EE2">
        <w:rPr>
          <w:sz w:val="28"/>
          <w:szCs w:val="28"/>
        </w:rPr>
        <w:t>To present and promote the appreciation of large ensemble jazz through live performance, recording, and educational outreach.</w:t>
      </w:r>
      <w:bookmarkStart w:id="0" w:name="_Toc408396852"/>
    </w:p>
    <w:p w14:paraId="54366663" w14:textId="73A4B9DB" w:rsidR="000C3059" w:rsidRPr="00F24C83" w:rsidRDefault="000C296F" w:rsidP="00F24C83">
      <w:pPr>
        <w:spacing w:after="240"/>
        <w:rPr>
          <w:b/>
          <w:sz w:val="32"/>
          <w:szCs w:val="32"/>
        </w:rPr>
      </w:pPr>
      <w:r w:rsidRPr="00F24C83">
        <w:rPr>
          <w:b/>
          <w:sz w:val="32"/>
          <w:szCs w:val="32"/>
        </w:rPr>
        <w:t>BOARD OF DIRECTORS</w:t>
      </w:r>
      <w:bookmarkEnd w:id="0"/>
    </w:p>
    <w:p w14:paraId="4602B988" w14:textId="00BBF7A5" w:rsidR="000C3059" w:rsidRDefault="000C296F">
      <w:r>
        <w:t>JAMES RYTTING</w:t>
      </w:r>
    </w:p>
    <w:p w14:paraId="35500511" w14:textId="78170E30" w:rsidR="000C3059" w:rsidRDefault="000C296F" w:rsidP="000C296F">
      <w:r>
        <w:t>JOEL FULGHAM</w:t>
      </w:r>
    </w:p>
    <w:p w14:paraId="33BA26E3" w14:textId="77777777" w:rsidR="00F24C83" w:rsidRDefault="000C296F" w:rsidP="00F24C83">
      <w:r>
        <w:t>THOMAS HULTEN</w:t>
      </w:r>
    </w:p>
    <w:p w14:paraId="5323F6B5" w14:textId="77777777" w:rsidR="00F24C83" w:rsidRDefault="00F24C83" w:rsidP="00F24C83"/>
    <w:p w14:paraId="2B7307D9" w14:textId="07729DFF" w:rsidR="00657AA4" w:rsidRPr="00F24C83" w:rsidRDefault="00657AA4" w:rsidP="00F24C83">
      <w:pPr>
        <w:spacing w:after="240"/>
        <w:rPr>
          <w:b/>
          <w:sz w:val="32"/>
          <w:szCs w:val="32"/>
        </w:rPr>
      </w:pPr>
      <w:r w:rsidRPr="00F24C83">
        <w:rPr>
          <w:b/>
          <w:sz w:val="32"/>
          <w:szCs w:val="32"/>
        </w:rPr>
        <w:t>PRESIDENT</w:t>
      </w:r>
    </w:p>
    <w:p w14:paraId="69AA9925" w14:textId="3FB94C05" w:rsidR="00657AA4" w:rsidRDefault="00657AA4" w:rsidP="00657AA4">
      <w:r>
        <w:t>JIM McLAUGHLIN</w:t>
      </w:r>
    </w:p>
    <w:p w14:paraId="53E628D5" w14:textId="7DA214D8" w:rsidR="00657AA4" w:rsidRDefault="00657AA4" w:rsidP="00657AA4">
      <w:r>
        <w:t>As President of the HJO, Mr. McLaughlin is responsible for the business affairs of the organization</w:t>
      </w:r>
      <w:r w:rsidR="00711EE2">
        <w:t>.</w:t>
      </w:r>
      <w:r>
        <w:t xml:space="preserve"> </w:t>
      </w:r>
    </w:p>
    <w:p w14:paraId="486E376B" w14:textId="4E06A4B2" w:rsidR="000C296F" w:rsidRDefault="000C296F">
      <w:pPr>
        <w:rPr>
          <w:rFonts w:asciiTheme="majorHAnsi" w:hAnsiTheme="majorHAnsi" w:cstheme="majorBidi"/>
          <w:b/>
          <w:caps/>
          <w:color w:val="2A2A2A" w:themeColor="text2"/>
          <w:sz w:val="28"/>
          <w:szCs w:val="26"/>
        </w:rPr>
      </w:pPr>
    </w:p>
    <w:p w14:paraId="59DF31D8" w14:textId="7EA630F2" w:rsidR="000C3059" w:rsidRPr="00F24C83" w:rsidRDefault="00F24C83" w:rsidP="00F24C83">
      <w:pPr>
        <w:spacing w:after="240"/>
        <w:rPr>
          <w:rFonts w:asciiTheme="majorHAnsi" w:hAnsiTheme="majorHAnsi" w:cstheme="majorBidi"/>
          <w:b/>
          <w:caps/>
          <w:color w:val="2A2A2A" w:themeColor="text2"/>
          <w:sz w:val="32"/>
          <w:szCs w:val="32"/>
        </w:rPr>
      </w:pPr>
      <w:r>
        <w:br w:type="page"/>
      </w:r>
      <w:r w:rsidR="000C296F" w:rsidRPr="00F24C83">
        <w:rPr>
          <w:b/>
          <w:sz w:val="32"/>
          <w:szCs w:val="32"/>
        </w:rPr>
        <w:lastRenderedPageBreak/>
        <w:t>PLAYER’S COMMITTEE</w:t>
      </w:r>
    </w:p>
    <w:p w14:paraId="73C4914E" w14:textId="149FE5B0" w:rsidR="001437AF" w:rsidRDefault="001437AF" w:rsidP="005F4C67">
      <w:r>
        <w:t>A</w:t>
      </w:r>
      <w:r w:rsidRPr="00F03924">
        <w:t>ll artistic, operational, and administrative control</w:t>
      </w:r>
      <w:r>
        <w:t xml:space="preserve"> of the HJO is by</w:t>
      </w:r>
      <w:r w:rsidRPr="00F03924">
        <w:t xml:space="preserve"> the Player’s Committee made up of five current musician members, one from each section (trumpets, trombones, woodwinds, and rhythm), plus a fifth member.</w:t>
      </w:r>
    </w:p>
    <w:p w14:paraId="011EC1D9" w14:textId="482EB608" w:rsidR="005F4C67" w:rsidRDefault="005F4C67" w:rsidP="005F4C67">
      <w:r>
        <w:t>JOEL FULGHAM</w:t>
      </w:r>
      <w:r w:rsidR="001437AF">
        <w:t xml:space="preserve"> - rhythm</w:t>
      </w:r>
    </w:p>
    <w:p w14:paraId="13FF6233" w14:textId="430A3C0E" w:rsidR="005F4C67" w:rsidRDefault="005F4C67" w:rsidP="005F4C67">
      <w:r>
        <w:t>THOMAS HULTEN</w:t>
      </w:r>
      <w:r w:rsidR="001437AF">
        <w:t xml:space="preserve"> - trombones</w:t>
      </w:r>
    </w:p>
    <w:p w14:paraId="42CC3606" w14:textId="7AAEB52E" w:rsidR="005F4C67" w:rsidRDefault="005F4C67" w:rsidP="005F4C67">
      <w:r>
        <w:t>WARREN SNEED</w:t>
      </w:r>
      <w:r w:rsidR="001437AF">
        <w:t xml:space="preserve"> - woodwinds</w:t>
      </w:r>
    </w:p>
    <w:p w14:paraId="4766F321" w14:textId="1B69AC96" w:rsidR="005F4C67" w:rsidRDefault="005F4C67" w:rsidP="005F4C67">
      <w:r>
        <w:t>ROBBY YARBER</w:t>
      </w:r>
      <w:r w:rsidR="001437AF">
        <w:t xml:space="preserve"> - trumpets</w:t>
      </w:r>
    </w:p>
    <w:p w14:paraId="4D6796A1" w14:textId="152CB8DD" w:rsidR="000C3059" w:rsidRDefault="005F4C67" w:rsidP="000D00C9">
      <w:r>
        <w:t>JIM M</w:t>
      </w:r>
      <w:r>
        <w:tab/>
        <w:t>cLAUGHLIN</w:t>
      </w:r>
      <w:r w:rsidR="001437AF">
        <w:t xml:space="preserve"> – fifth member</w:t>
      </w:r>
    </w:p>
    <w:p w14:paraId="7F729FAF" w14:textId="77777777" w:rsidR="00EA4649" w:rsidRDefault="00EA4649">
      <w:pPr>
        <w:rPr>
          <w:b/>
          <w:sz w:val="32"/>
          <w:szCs w:val="32"/>
        </w:rPr>
      </w:pPr>
      <w:r>
        <w:rPr>
          <w:b/>
          <w:sz w:val="32"/>
          <w:szCs w:val="32"/>
        </w:rPr>
        <w:br w:type="page"/>
      </w:r>
    </w:p>
    <w:p w14:paraId="7353A204" w14:textId="00029DF6" w:rsidR="00EA4649" w:rsidRPr="00EA4649" w:rsidRDefault="00EA4649" w:rsidP="000D00C9">
      <w:pPr>
        <w:rPr>
          <w:b/>
          <w:sz w:val="32"/>
          <w:szCs w:val="32"/>
        </w:rPr>
      </w:pPr>
      <w:r w:rsidRPr="00EA4649">
        <w:rPr>
          <w:b/>
          <w:sz w:val="32"/>
          <w:szCs w:val="32"/>
        </w:rPr>
        <w:lastRenderedPageBreak/>
        <w:t>BIOS</w:t>
      </w:r>
    </w:p>
    <w:tbl>
      <w:tblPr>
        <w:tblStyle w:val="Generaltable"/>
        <w:tblW w:w="0" w:type="auto"/>
        <w:tblLook w:val="04A0" w:firstRow="1" w:lastRow="0" w:firstColumn="1" w:lastColumn="0" w:noHBand="0" w:noVBand="1"/>
      </w:tblPr>
      <w:tblGrid>
        <w:gridCol w:w="4320"/>
        <w:gridCol w:w="4320"/>
      </w:tblGrid>
      <w:tr w:rsidR="00EA4649" w14:paraId="49C05A43" w14:textId="77777777" w:rsidTr="00EA464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20" w:type="dxa"/>
          </w:tcPr>
          <w:p w14:paraId="4E914D5B" w14:textId="63D06B1A" w:rsidR="00EA4649" w:rsidRDefault="00EA4649" w:rsidP="000D00C9">
            <w:r w:rsidRPr="006207FC">
              <w:rPr>
                <w:noProof/>
                <w:sz w:val="20"/>
                <w:szCs w:val="20"/>
                <w:lang w:eastAsia="en-US"/>
              </w:rPr>
              <w:drawing>
                <wp:inline distT="0" distB="0" distL="0" distR="0" wp14:anchorId="4DA9BB5B" wp14:editId="1E886C67">
                  <wp:extent cx="2108835" cy="2636043"/>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arren 2 c Davi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24396" cy="2655494"/>
                          </a:xfrm>
                          <a:prstGeom prst="rect">
                            <a:avLst/>
                          </a:prstGeom>
                        </pic:spPr>
                      </pic:pic>
                    </a:graphicData>
                  </a:graphic>
                </wp:inline>
              </w:drawing>
            </w:r>
          </w:p>
        </w:tc>
        <w:tc>
          <w:tcPr>
            <w:tcW w:w="4320" w:type="dxa"/>
          </w:tcPr>
          <w:p w14:paraId="37516C9B" w14:textId="4C9F6829" w:rsidR="00EA4649" w:rsidRDefault="00EA4649" w:rsidP="000D00C9">
            <w:pPr>
              <w:cnfStyle w:val="100000000000" w:firstRow="1" w:lastRow="0" w:firstColumn="0" w:lastColumn="0" w:oddVBand="0" w:evenVBand="0" w:oddHBand="0" w:evenHBand="0" w:firstRowFirstColumn="0" w:firstRowLastColumn="0" w:lastRowFirstColumn="0" w:lastRowLastColumn="0"/>
            </w:pPr>
            <w:r w:rsidRPr="006207FC">
              <w:rPr>
                <w:rFonts w:asciiTheme="minorHAnsi" w:hAnsiTheme="minorHAnsi"/>
                <w:caps w:val="0"/>
                <w:color w:val="5F5F5F" w:themeColor="text2" w:themeTint="BF"/>
                <w:sz w:val="24"/>
              </w:rPr>
              <w:t>Warren Sneed</w:t>
            </w:r>
            <w:r w:rsidRPr="006207FC">
              <w:rPr>
                <w:rFonts w:asciiTheme="minorHAnsi" w:hAnsiTheme="minorHAnsi"/>
                <w:b w:val="0"/>
                <w:caps w:val="0"/>
                <w:color w:val="5F5F5F" w:themeColor="text2" w:themeTint="BF"/>
                <w:sz w:val="24"/>
              </w:rPr>
              <w:t xml:space="preserve"> is the Director of Jazz Studies at Houston's High School for the Performing and Visual Arts (HSPVA). Sneed has a Master’s in Applied Music from University of Houston and a Bachelor’s in Jazz Education from University of North Texas, and is an HSPVA graduate.  He previously taught at University of Houston and Houston Community College (Westchester Campus). </w:t>
            </w:r>
          </w:p>
        </w:tc>
      </w:tr>
    </w:tbl>
    <w:p w14:paraId="0CCBA923" w14:textId="41857CD0" w:rsidR="00EA4649" w:rsidRDefault="00EA4649" w:rsidP="00EA4649">
      <w:pPr>
        <w:spacing w:after="0" w:line="240" w:lineRule="auto"/>
      </w:pPr>
      <w:r w:rsidRPr="006207FC">
        <w:t>Sneed is active in the Houston jazz scene; and the Sneed Quartet, which includes his son, drummer Andrew Sneed, plays regularly at Houston’s Cezanne.  Sneed’s performance credits include Louis Hayes, Ed Shaughnessy, Freddie Hubbard, Doc Cheatum, Kenny Wheeler, Carl Fontana, Rosemary Clooney, Bob Dorough, Roseanna Vitro, Todd Coolman, Jimmy Haslip, Mitch Watkins, Helen Sung, Bobby Shew, Dave Catney, Joe LoCascio, and Pamela York. </w:t>
      </w:r>
    </w:p>
    <w:p w14:paraId="3912191F" w14:textId="77777777" w:rsidR="00EA4649" w:rsidRDefault="00EA4649" w:rsidP="00EA4649">
      <w:pPr>
        <w:spacing w:after="0" w:line="240" w:lineRule="auto"/>
      </w:pPr>
    </w:p>
    <w:p w14:paraId="065A80C6" w14:textId="77777777" w:rsidR="00EA4649" w:rsidRDefault="00EA4649" w:rsidP="00EA4649">
      <w:pPr>
        <w:spacing w:after="0" w:line="240" w:lineRule="auto"/>
      </w:pPr>
    </w:p>
    <w:tbl>
      <w:tblPr>
        <w:tblStyle w:val="Generaltable"/>
        <w:tblW w:w="0" w:type="auto"/>
        <w:tblLook w:val="04A0" w:firstRow="1" w:lastRow="0" w:firstColumn="1" w:lastColumn="0" w:noHBand="0" w:noVBand="1"/>
      </w:tblPr>
      <w:tblGrid>
        <w:gridCol w:w="4545"/>
        <w:gridCol w:w="4095"/>
      </w:tblGrid>
      <w:tr w:rsidR="00EA4649" w14:paraId="22311EF8" w14:textId="77777777" w:rsidTr="00EA464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20" w:type="dxa"/>
          </w:tcPr>
          <w:p w14:paraId="100A5E99" w14:textId="62C9F26E" w:rsidR="00EA4649" w:rsidRDefault="00EA4649" w:rsidP="00EA4649">
            <w:r>
              <w:rPr>
                <w:noProof/>
                <w:lang w:eastAsia="en-US"/>
              </w:rPr>
              <w:drawing>
                <wp:inline distT="0" distB="0" distL="0" distR="0" wp14:anchorId="786658D3" wp14:editId="0844FF1C">
                  <wp:extent cx="2566035" cy="1442208"/>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ThomasROCO.jpg"/>
                          <pic:cNvPicPr/>
                        </pic:nvPicPr>
                        <pic:blipFill>
                          <a:blip r:embed="rId16">
                            <a:extLst>
                              <a:ext uri="{28A0092B-C50C-407E-A947-70E740481C1C}">
                                <a14:useLocalDpi xmlns:a14="http://schemas.microsoft.com/office/drawing/2010/main" val="0"/>
                              </a:ext>
                            </a:extLst>
                          </a:blip>
                          <a:stretch>
                            <a:fillRect/>
                          </a:stretch>
                        </pic:blipFill>
                        <pic:spPr>
                          <a:xfrm>
                            <a:off x="0" y="0"/>
                            <a:ext cx="2616436" cy="1470535"/>
                          </a:xfrm>
                          <a:prstGeom prst="rect">
                            <a:avLst/>
                          </a:prstGeom>
                        </pic:spPr>
                      </pic:pic>
                    </a:graphicData>
                  </a:graphic>
                </wp:inline>
              </w:drawing>
            </w:r>
          </w:p>
        </w:tc>
        <w:tc>
          <w:tcPr>
            <w:tcW w:w="4320" w:type="dxa"/>
          </w:tcPr>
          <w:p w14:paraId="78DBC568" w14:textId="51CE2F8E" w:rsidR="00EA4649" w:rsidRDefault="00EA4649" w:rsidP="00EA4649">
            <w:pPr>
              <w:cnfStyle w:val="100000000000" w:firstRow="1" w:lastRow="0" w:firstColumn="0" w:lastColumn="0" w:oddVBand="0" w:evenVBand="0" w:oddHBand="0" w:evenHBand="0" w:firstRowFirstColumn="0" w:firstRowLastColumn="0" w:lastRowFirstColumn="0" w:lastRowLastColumn="0"/>
            </w:pPr>
            <w:r w:rsidRPr="004F2EE2">
              <w:rPr>
                <w:rFonts w:asciiTheme="minorHAnsi" w:hAnsiTheme="minorHAnsi"/>
                <w:caps w:val="0"/>
                <w:color w:val="5F5F5F" w:themeColor="text2" w:themeTint="BF"/>
                <w:sz w:val="24"/>
              </w:rPr>
              <w:t>Thomas Hultén</w:t>
            </w:r>
            <w:r w:rsidRPr="00EA4649">
              <w:rPr>
                <w:rFonts w:asciiTheme="minorHAnsi" w:hAnsiTheme="minorHAnsi"/>
                <w:b w:val="0"/>
                <w:caps w:val="0"/>
                <w:color w:val="5F5F5F" w:themeColor="text2" w:themeTint="BF"/>
                <w:sz w:val="24"/>
              </w:rPr>
              <w:t>, Principal trombone with the Houston Grand Opera and the Houston Ballet. After completing his military service with the Swedish Army Band, he studied with Ingemar Roos at the Gothenburg Conservatory.</w:t>
            </w:r>
          </w:p>
        </w:tc>
      </w:tr>
    </w:tbl>
    <w:p w14:paraId="10B94F80" w14:textId="7B4CF133" w:rsidR="00EA4649" w:rsidRPr="00EA4649" w:rsidRDefault="00EA4649" w:rsidP="00EA4649">
      <w:pPr>
        <w:spacing w:after="0" w:line="240" w:lineRule="auto"/>
      </w:pPr>
      <w:r w:rsidRPr="00EA4649">
        <w:t xml:space="preserve">After graduating he won a position with the Bohuslän Big Band, one of Sweden’s two professional full-time big bands. He has performed with </w:t>
      </w:r>
      <w:r w:rsidRPr="00EA4649">
        <w:lastRenderedPageBreak/>
        <w:t>several Scandinavian orchestras, including the Gothenburg Symphony, the Royal Swedish Opera, the Danish National Symphony and the Stavanger Symphony.</w:t>
      </w:r>
    </w:p>
    <w:p w14:paraId="302B9BCC" w14:textId="77777777" w:rsidR="00EA4649" w:rsidRPr="00EA4649" w:rsidRDefault="00EA4649" w:rsidP="00EA4649">
      <w:pPr>
        <w:spacing w:after="0" w:line="240" w:lineRule="auto"/>
      </w:pPr>
      <w:r w:rsidRPr="00EA4649">
        <w:t>Since moving to Houston in 1997 he has performed with the Houston Symphony, the San Antonio Symphony and artists such as Ray Charles, Tony Bennett, Dave Brubeck, Natalie Cole, Barry Manilow, Patti Austin, Johnny Mathis, Chaka Khan, and Michael Bolton.</w:t>
      </w:r>
    </w:p>
    <w:p w14:paraId="1404A0BA" w14:textId="77777777" w:rsidR="00EA4649" w:rsidRPr="00EA4649" w:rsidRDefault="00EA4649" w:rsidP="00EA4649">
      <w:pPr>
        <w:spacing w:after="0" w:line="240" w:lineRule="auto"/>
      </w:pPr>
      <w:r w:rsidRPr="00EA4649">
        <w:t>Thomas has played in the orchestra for several touring Broadway musicals, like “Lion King” and “Wicked”.</w:t>
      </w:r>
      <w:r w:rsidRPr="00EA4649">
        <w:tab/>
      </w:r>
    </w:p>
    <w:p w14:paraId="1096BB37" w14:textId="77777777" w:rsidR="00EA4649" w:rsidRPr="00EA4649" w:rsidRDefault="00EA4649" w:rsidP="00EA4649">
      <w:pPr>
        <w:spacing w:after="0" w:line="240" w:lineRule="auto"/>
      </w:pPr>
      <w:r w:rsidRPr="00EA4649">
        <w:t>He has been featured at the International Trombone Festival and has toured Europe, Japan, Australia and New Zealand.</w:t>
      </w:r>
    </w:p>
    <w:p w14:paraId="0198F6F0" w14:textId="77777777" w:rsidR="00EA4649" w:rsidRDefault="00EA4649" w:rsidP="00EA4649">
      <w:pPr>
        <w:spacing w:after="0" w:line="240" w:lineRule="auto"/>
      </w:pPr>
      <w:r w:rsidRPr="00EA4649">
        <w:t>Thomas is a member of the River Oaks Chamber Orchestra (ROCO). With ROCO he premiered Dorothy Gates’ trombone concerto “Servant of Peace” in 2016.</w:t>
      </w:r>
    </w:p>
    <w:p w14:paraId="1437D4AB" w14:textId="77777777" w:rsidR="00872204" w:rsidRDefault="00872204" w:rsidP="00EA4649">
      <w:pPr>
        <w:spacing w:after="0" w:line="240" w:lineRule="auto"/>
      </w:pPr>
    </w:p>
    <w:p w14:paraId="3CE66CE1" w14:textId="77777777" w:rsidR="00872204" w:rsidRDefault="00872204" w:rsidP="00EA4649">
      <w:pPr>
        <w:spacing w:after="0" w:line="240" w:lineRule="auto"/>
      </w:pPr>
    </w:p>
    <w:tbl>
      <w:tblPr>
        <w:tblStyle w:val="Generaltable"/>
        <w:tblW w:w="0" w:type="auto"/>
        <w:tblLook w:val="04A0" w:firstRow="1" w:lastRow="0" w:firstColumn="1" w:lastColumn="0" w:noHBand="0" w:noVBand="1"/>
      </w:tblPr>
      <w:tblGrid>
        <w:gridCol w:w="4320"/>
        <w:gridCol w:w="4320"/>
      </w:tblGrid>
      <w:tr w:rsidR="005C268D" w14:paraId="4A016DE1" w14:textId="77777777" w:rsidTr="005C268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20" w:type="dxa"/>
          </w:tcPr>
          <w:p w14:paraId="0EE7B71D" w14:textId="418A5198" w:rsidR="005C268D" w:rsidRDefault="00FC7875" w:rsidP="00EA4649">
            <w:r>
              <w:rPr>
                <w:noProof/>
                <w:lang w:eastAsia="en-US"/>
              </w:rPr>
              <w:drawing>
                <wp:inline distT="0" distB="0" distL="0" distR="0" wp14:anchorId="726903F1" wp14:editId="6D2ECF83">
                  <wp:extent cx="1597254" cy="2021840"/>
                  <wp:effectExtent l="0" t="0" r="3175"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F.png"/>
                          <pic:cNvPicPr/>
                        </pic:nvPicPr>
                        <pic:blipFill>
                          <a:blip r:embed="rId17">
                            <a:extLst>
                              <a:ext uri="{28A0092B-C50C-407E-A947-70E740481C1C}">
                                <a14:useLocalDpi xmlns:a14="http://schemas.microsoft.com/office/drawing/2010/main" val="0"/>
                              </a:ext>
                            </a:extLst>
                          </a:blip>
                          <a:stretch>
                            <a:fillRect/>
                          </a:stretch>
                        </pic:blipFill>
                        <pic:spPr>
                          <a:xfrm>
                            <a:off x="0" y="0"/>
                            <a:ext cx="1613639" cy="2042581"/>
                          </a:xfrm>
                          <a:prstGeom prst="rect">
                            <a:avLst/>
                          </a:prstGeom>
                        </pic:spPr>
                      </pic:pic>
                    </a:graphicData>
                  </a:graphic>
                </wp:inline>
              </w:drawing>
            </w:r>
          </w:p>
        </w:tc>
        <w:tc>
          <w:tcPr>
            <w:tcW w:w="4320" w:type="dxa"/>
          </w:tcPr>
          <w:p w14:paraId="6A689AA4" w14:textId="555BBC7E" w:rsidR="005C268D" w:rsidRDefault="00594F98" w:rsidP="0054506C">
            <w:pPr>
              <w:cnfStyle w:val="100000000000" w:firstRow="1" w:lastRow="0" w:firstColumn="0" w:lastColumn="0" w:oddVBand="0" w:evenVBand="0" w:oddHBand="0" w:evenHBand="0" w:firstRowFirstColumn="0" w:firstRowLastColumn="0" w:lastRowFirstColumn="0" w:lastRowLastColumn="0"/>
            </w:pPr>
            <w:r>
              <w:rPr>
                <w:rFonts w:asciiTheme="minorHAnsi" w:hAnsiTheme="minorHAnsi"/>
                <w:b w:val="0"/>
                <w:caps w:val="0"/>
                <w:color w:val="5F5F5F" w:themeColor="text2" w:themeTint="BF"/>
                <w:sz w:val="24"/>
              </w:rPr>
              <w:t xml:space="preserve">Joel Fulgham is a graduate of the </w:t>
            </w:r>
            <w:r w:rsidRPr="006207FC">
              <w:rPr>
                <w:rFonts w:asciiTheme="minorHAnsi" w:hAnsiTheme="minorHAnsi"/>
                <w:b w:val="0"/>
                <w:caps w:val="0"/>
                <w:color w:val="5F5F5F" w:themeColor="text2" w:themeTint="BF"/>
                <w:sz w:val="24"/>
              </w:rPr>
              <w:t>High School for the Performing and Visual Arts (HSPVA)</w:t>
            </w:r>
            <w:r>
              <w:rPr>
                <w:rFonts w:asciiTheme="minorHAnsi" w:hAnsiTheme="minorHAnsi"/>
                <w:b w:val="0"/>
                <w:caps w:val="0"/>
                <w:color w:val="5F5F5F" w:themeColor="text2" w:themeTint="BF"/>
                <w:sz w:val="24"/>
              </w:rPr>
              <w:t xml:space="preserve"> and attended the University of North Texas</w:t>
            </w:r>
            <w:r w:rsidR="00254BBF">
              <w:rPr>
                <w:rFonts w:asciiTheme="minorHAnsi" w:hAnsiTheme="minorHAnsi"/>
                <w:b w:val="0"/>
                <w:caps w:val="0"/>
                <w:color w:val="5F5F5F" w:themeColor="text2" w:themeTint="BF"/>
                <w:sz w:val="24"/>
              </w:rPr>
              <w:t xml:space="preserve"> where he performed with the One O’Clock Lab Band</w:t>
            </w:r>
            <w:r>
              <w:rPr>
                <w:rFonts w:asciiTheme="minorHAnsi" w:hAnsiTheme="minorHAnsi"/>
                <w:b w:val="0"/>
                <w:caps w:val="0"/>
                <w:color w:val="5F5F5F" w:themeColor="text2" w:themeTint="BF"/>
                <w:sz w:val="24"/>
              </w:rPr>
              <w:t>. He has over 35 years of professional playing experience</w:t>
            </w:r>
            <w:r w:rsidR="0054506C">
              <w:rPr>
                <w:rFonts w:asciiTheme="minorHAnsi" w:hAnsiTheme="minorHAnsi"/>
                <w:b w:val="0"/>
                <w:caps w:val="0"/>
                <w:color w:val="5F5F5F" w:themeColor="text2" w:themeTint="BF"/>
                <w:sz w:val="24"/>
              </w:rPr>
              <w:t xml:space="preserve"> and performs regularly with </w:t>
            </w:r>
          </w:p>
        </w:tc>
      </w:tr>
    </w:tbl>
    <w:p w14:paraId="6EEBB586" w14:textId="3042A92C" w:rsidR="00872204" w:rsidRDefault="004548DB" w:rsidP="00EA4649">
      <w:pPr>
        <w:spacing w:after="0" w:line="240" w:lineRule="auto"/>
      </w:pPr>
      <w:r w:rsidRPr="0054506C">
        <w:t>T</w:t>
      </w:r>
      <w:r>
        <w:t>he Houston Symphony pops series, Theater Under the Stars</w:t>
      </w:r>
      <w:r w:rsidR="0054506C">
        <w:t xml:space="preserve">, numerous musical groups in the region, and is in </w:t>
      </w:r>
      <w:r>
        <w:t xml:space="preserve">high </w:t>
      </w:r>
      <w:r w:rsidR="0054506C">
        <w:t xml:space="preserve">demand for recording sessions and concerts. He has performed with Bob Hope, The Smothers Brothers, Andy Williams, Freddy Hubbard, Bill Watrous, Joe Henderson, George Coleman, Michael Brecker, Arnett Cobb, and leads his own jazz group Monstrosity. Mr. Fulgham is a member of the faculty at the Moores School of Music at University of Houston. </w:t>
      </w:r>
    </w:p>
    <w:p w14:paraId="639FC1F3" w14:textId="77777777" w:rsidR="00872204" w:rsidRDefault="00872204" w:rsidP="00EA4649">
      <w:pPr>
        <w:spacing w:after="0" w:line="240" w:lineRule="auto"/>
      </w:pPr>
    </w:p>
    <w:tbl>
      <w:tblPr>
        <w:tblStyle w:val="Generaltable"/>
        <w:tblW w:w="0" w:type="auto"/>
        <w:tblLook w:val="04A0" w:firstRow="1" w:lastRow="0" w:firstColumn="1" w:lastColumn="0" w:noHBand="0" w:noVBand="1"/>
      </w:tblPr>
      <w:tblGrid>
        <w:gridCol w:w="4320"/>
        <w:gridCol w:w="4320"/>
      </w:tblGrid>
      <w:tr w:rsidR="000335DD" w14:paraId="70255C6C" w14:textId="77777777" w:rsidTr="000335D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20" w:type="dxa"/>
          </w:tcPr>
          <w:p w14:paraId="302FC639" w14:textId="77777777" w:rsidR="000335DD" w:rsidRDefault="000335DD" w:rsidP="00EA4649"/>
        </w:tc>
        <w:tc>
          <w:tcPr>
            <w:tcW w:w="4320" w:type="dxa"/>
          </w:tcPr>
          <w:p w14:paraId="33D43C98" w14:textId="77777777" w:rsidR="000335DD" w:rsidRDefault="000335DD" w:rsidP="00EA4649">
            <w:pPr>
              <w:cnfStyle w:val="100000000000" w:firstRow="1" w:lastRow="0" w:firstColumn="0" w:lastColumn="0" w:oddVBand="0" w:evenVBand="0" w:oddHBand="0" w:evenHBand="0" w:firstRowFirstColumn="0" w:firstRowLastColumn="0" w:lastRowFirstColumn="0" w:lastRowLastColumn="0"/>
            </w:pPr>
          </w:p>
        </w:tc>
      </w:tr>
    </w:tbl>
    <w:p w14:paraId="007927D4" w14:textId="77777777" w:rsidR="005C268D" w:rsidRDefault="005C268D" w:rsidP="00EA4649">
      <w:pPr>
        <w:spacing w:after="0" w:line="240" w:lineRule="auto"/>
      </w:pPr>
    </w:p>
    <w:tbl>
      <w:tblPr>
        <w:tblStyle w:val="Generaltable"/>
        <w:tblW w:w="0" w:type="auto"/>
        <w:tblLook w:val="04A0" w:firstRow="1" w:lastRow="0" w:firstColumn="1" w:lastColumn="0" w:noHBand="0" w:noVBand="1"/>
      </w:tblPr>
      <w:tblGrid>
        <w:gridCol w:w="4320"/>
        <w:gridCol w:w="4320"/>
      </w:tblGrid>
      <w:tr w:rsidR="000335DD" w14:paraId="5ED83599" w14:textId="77777777" w:rsidTr="000335D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20" w:type="dxa"/>
          </w:tcPr>
          <w:p w14:paraId="529CEABC" w14:textId="7C7A0542" w:rsidR="000335DD" w:rsidRDefault="00952E86" w:rsidP="00EA4649">
            <w:r>
              <w:rPr>
                <w:noProof/>
                <w:lang w:eastAsia="en-US"/>
              </w:rPr>
              <w:drawing>
                <wp:inline distT="0" distB="0" distL="0" distR="0" wp14:anchorId="7028A4FE" wp14:editId="7B281FAA">
                  <wp:extent cx="2261527" cy="15011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Yarber.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14203" cy="1536105"/>
                          </a:xfrm>
                          <a:prstGeom prst="rect">
                            <a:avLst/>
                          </a:prstGeom>
                        </pic:spPr>
                      </pic:pic>
                    </a:graphicData>
                  </a:graphic>
                </wp:inline>
              </w:drawing>
            </w:r>
          </w:p>
        </w:tc>
        <w:tc>
          <w:tcPr>
            <w:tcW w:w="4320" w:type="dxa"/>
          </w:tcPr>
          <w:p w14:paraId="035C287E" w14:textId="7BA7DA02" w:rsidR="00AD7725" w:rsidRPr="00AD7725" w:rsidRDefault="00642843" w:rsidP="00AD7725">
            <w:pPr>
              <w:cnfStyle w:val="100000000000" w:firstRow="1" w:lastRow="0" w:firstColumn="0" w:lastColumn="0" w:oddVBand="0" w:evenVBand="0" w:oddHBand="0" w:evenHBand="0" w:firstRowFirstColumn="0" w:firstRowLastColumn="0" w:lastRowFirstColumn="0" w:lastRowLastColumn="0"/>
            </w:pPr>
            <w:r w:rsidRPr="00642843">
              <w:rPr>
                <w:rFonts w:asciiTheme="minorHAnsi" w:hAnsiTheme="minorHAnsi"/>
                <w:caps w:val="0"/>
                <w:color w:val="5F5F5F" w:themeColor="text2" w:themeTint="BF"/>
                <w:sz w:val="24"/>
              </w:rPr>
              <w:t>Robby</w:t>
            </w:r>
            <w:r w:rsidR="0035346D" w:rsidRPr="0035346D">
              <w:rPr>
                <w:rFonts w:asciiTheme="minorHAnsi" w:hAnsiTheme="minorHAnsi"/>
                <w:caps w:val="0"/>
                <w:color w:val="5F5F5F" w:themeColor="text2" w:themeTint="BF"/>
                <w:sz w:val="24"/>
              </w:rPr>
              <w:t xml:space="preserve"> Yarber</w:t>
            </w:r>
            <w:r w:rsidRPr="00642843">
              <w:rPr>
                <w:rFonts w:asciiTheme="minorHAnsi" w:hAnsiTheme="minorHAnsi"/>
                <w:b w:val="0"/>
                <w:caps w:val="0"/>
                <w:color w:val="5F5F5F" w:themeColor="text2" w:themeTint="BF"/>
                <w:sz w:val="24"/>
              </w:rPr>
              <w:t xml:space="preserve"> is a graduate of Sam Houston State University and a former student of The University of North Texas, where he was a memb</w:t>
            </w:r>
            <w:r w:rsidR="00CE225E">
              <w:rPr>
                <w:rFonts w:asciiTheme="minorHAnsi" w:hAnsiTheme="minorHAnsi"/>
                <w:b w:val="0"/>
                <w:caps w:val="0"/>
                <w:color w:val="5F5F5F" w:themeColor="text2" w:themeTint="BF"/>
                <w:sz w:val="24"/>
              </w:rPr>
              <w:t xml:space="preserve">er the One O’ Clock Lab Band. He performed with </w:t>
            </w:r>
            <w:r w:rsidRPr="00642843">
              <w:rPr>
                <w:rFonts w:asciiTheme="minorHAnsi" w:hAnsiTheme="minorHAnsi"/>
                <w:b w:val="0"/>
                <w:caps w:val="0"/>
                <w:color w:val="5F5F5F" w:themeColor="text2" w:themeTint="BF"/>
                <w:sz w:val="24"/>
              </w:rPr>
              <w:t>the Disneyland</w:t>
            </w:r>
            <w:r w:rsidR="00CE225E">
              <w:rPr>
                <w:rFonts w:asciiTheme="minorHAnsi" w:hAnsiTheme="minorHAnsi"/>
                <w:b w:val="0"/>
                <w:caps w:val="0"/>
                <w:color w:val="5F5F5F" w:themeColor="text2" w:themeTint="BF"/>
                <w:sz w:val="24"/>
              </w:rPr>
              <w:t xml:space="preserve"> </w:t>
            </w:r>
          </w:p>
          <w:p w14:paraId="68E61C4A" w14:textId="77777777" w:rsidR="000335DD" w:rsidRDefault="000335DD" w:rsidP="00EA4649">
            <w:pPr>
              <w:cnfStyle w:val="100000000000" w:firstRow="1" w:lastRow="0" w:firstColumn="0" w:lastColumn="0" w:oddVBand="0" w:evenVBand="0" w:oddHBand="0" w:evenHBand="0" w:firstRowFirstColumn="0" w:firstRowLastColumn="0" w:lastRowFirstColumn="0" w:lastRowLastColumn="0"/>
            </w:pPr>
          </w:p>
        </w:tc>
      </w:tr>
    </w:tbl>
    <w:p w14:paraId="3E2305EE" w14:textId="77777777" w:rsidR="00F956BC" w:rsidRPr="00AD7725" w:rsidRDefault="00F956BC" w:rsidP="00F956BC">
      <w:pPr>
        <w:spacing w:after="0" w:line="240" w:lineRule="auto"/>
      </w:pPr>
      <w:r w:rsidRPr="00F956BC">
        <w:t>All-American College Band and t</w:t>
      </w:r>
      <w:r w:rsidRPr="00642843">
        <w:t>he</w:t>
      </w:r>
      <w:r w:rsidRPr="00F956BC">
        <w:t xml:space="preserve"> world famous Glenn Miller Orchestra.</w:t>
      </w:r>
      <w:r w:rsidRPr="00AD7725">
        <w:t xml:space="preserve"> He has performed with some of the most </w:t>
      </w:r>
      <w:r w:rsidRPr="00F956BC">
        <w:t>renowned musicians in the world</w:t>
      </w:r>
      <w:r w:rsidRPr="00AD7725">
        <w:t xml:space="preserve"> including Wayne Bergeron, Wycliff Gordon, Tom Malone, Frank Greene, Bobby Shew, Gordon Goodwin, Sal Lazano, </w:t>
      </w:r>
      <w:r w:rsidRPr="00F956BC">
        <w:t>and Bill Watrous.</w:t>
      </w:r>
    </w:p>
    <w:p w14:paraId="0CDC6CED" w14:textId="10466837" w:rsidR="000335DD" w:rsidRDefault="00F956BC" w:rsidP="00F956BC">
      <w:pPr>
        <w:spacing w:after="0" w:line="240" w:lineRule="auto"/>
      </w:pPr>
      <w:r w:rsidRPr="00AD7725">
        <w:t xml:space="preserve">In addition to being a freelance trumpeter, </w:t>
      </w:r>
      <w:r w:rsidRPr="00F956BC">
        <w:t>Mr. Yarber is the</w:t>
      </w:r>
      <w:r w:rsidRPr="00AD7725">
        <w:t xml:space="preserve"> band director at Cryar I</w:t>
      </w:r>
      <w:r w:rsidRPr="00F956BC">
        <w:t>ntermediate School, and teaches</w:t>
      </w:r>
      <w:r w:rsidRPr="00AD7725">
        <w:t xml:space="preserve"> private lessons and masterclasses.</w:t>
      </w:r>
    </w:p>
    <w:tbl>
      <w:tblPr>
        <w:tblStyle w:val="Generaltable"/>
        <w:tblW w:w="0" w:type="auto"/>
        <w:tblLook w:val="04A0" w:firstRow="1" w:lastRow="0" w:firstColumn="1" w:lastColumn="0" w:noHBand="0" w:noVBand="1"/>
      </w:tblPr>
      <w:tblGrid>
        <w:gridCol w:w="4320"/>
        <w:gridCol w:w="4320"/>
      </w:tblGrid>
      <w:tr w:rsidR="00CE4C6B" w14:paraId="1C938429" w14:textId="77777777" w:rsidTr="00CE4C6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20" w:type="dxa"/>
          </w:tcPr>
          <w:p w14:paraId="1FA4FACE" w14:textId="36F58D0D" w:rsidR="00CE4C6B" w:rsidRDefault="00A261C5" w:rsidP="00EA4649">
            <w:r>
              <w:rPr>
                <w:noProof/>
                <w:lang w:eastAsia="en-US"/>
              </w:rPr>
              <w:drawing>
                <wp:inline distT="0" distB="0" distL="0" distR="0" wp14:anchorId="053105DE" wp14:editId="187C4F21">
                  <wp:extent cx="2238587" cy="16789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yttin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65470" cy="1699102"/>
                          </a:xfrm>
                          <a:prstGeom prst="rect">
                            <a:avLst/>
                          </a:prstGeom>
                        </pic:spPr>
                      </pic:pic>
                    </a:graphicData>
                  </a:graphic>
                </wp:inline>
              </w:drawing>
            </w:r>
          </w:p>
        </w:tc>
        <w:tc>
          <w:tcPr>
            <w:tcW w:w="4320" w:type="dxa"/>
          </w:tcPr>
          <w:p w14:paraId="1736637E" w14:textId="609F27B5" w:rsidR="00CE4C6B" w:rsidRDefault="00A26293" w:rsidP="00A26293">
            <w:pPr>
              <w:cnfStyle w:val="100000000000" w:firstRow="1" w:lastRow="0" w:firstColumn="0" w:lastColumn="0" w:oddVBand="0" w:evenVBand="0" w:oddHBand="0" w:evenHBand="0" w:firstRowFirstColumn="0" w:firstRowLastColumn="0" w:lastRowFirstColumn="0" w:lastRowLastColumn="0"/>
            </w:pPr>
            <w:r w:rsidRPr="004F2EE2">
              <w:rPr>
                <w:rFonts w:asciiTheme="minorHAnsi" w:hAnsiTheme="minorHAnsi"/>
                <w:caps w:val="0"/>
                <w:color w:val="5F5F5F" w:themeColor="text2" w:themeTint="BF"/>
                <w:sz w:val="24"/>
              </w:rPr>
              <w:t>James G. Rytting</w:t>
            </w:r>
            <w:r>
              <w:rPr>
                <w:rFonts w:asciiTheme="minorHAnsi" w:hAnsiTheme="minorHAnsi"/>
                <w:b w:val="0"/>
                <w:caps w:val="0"/>
                <w:color w:val="5F5F5F" w:themeColor="text2" w:themeTint="BF"/>
                <w:sz w:val="24"/>
              </w:rPr>
              <w:t xml:space="preserve"> is a criminal attorney </w:t>
            </w:r>
            <w:r w:rsidR="007A6814">
              <w:rPr>
                <w:rFonts w:asciiTheme="minorHAnsi" w:hAnsiTheme="minorHAnsi"/>
                <w:b w:val="0"/>
                <w:caps w:val="0"/>
                <w:color w:val="5F5F5F" w:themeColor="text2" w:themeTint="BF"/>
                <w:sz w:val="24"/>
              </w:rPr>
              <w:t xml:space="preserve">and an associate </w:t>
            </w:r>
            <w:r>
              <w:rPr>
                <w:rFonts w:asciiTheme="minorHAnsi" w:hAnsiTheme="minorHAnsi"/>
                <w:b w:val="0"/>
                <w:caps w:val="0"/>
                <w:color w:val="5F5F5F" w:themeColor="text2" w:themeTint="BF"/>
                <w:sz w:val="24"/>
              </w:rPr>
              <w:t xml:space="preserve">with the law firm of Hilder &amp; Associates, P.C. specializing in </w:t>
            </w:r>
            <w:r w:rsidR="009C10C7">
              <w:rPr>
                <w:rFonts w:asciiTheme="minorHAnsi" w:hAnsiTheme="minorHAnsi"/>
                <w:b w:val="0"/>
                <w:caps w:val="0"/>
                <w:color w:val="5F5F5F" w:themeColor="text2" w:themeTint="BF"/>
                <w:sz w:val="24"/>
              </w:rPr>
              <w:t>U.S. Constitutional</w:t>
            </w:r>
            <w:r>
              <w:rPr>
                <w:rFonts w:asciiTheme="minorHAnsi" w:hAnsiTheme="minorHAnsi"/>
                <w:b w:val="0"/>
                <w:caps w:val="0"/>
                <w:color w:val="5F5F5F" w:themeColor="text2" w:themeTint="BF"/>
                <w:sz w:val="24"/>
              </w:rPr>
              <w:t xml:space="preserve"> challenges and criminal appeals.</w:t>
            </w:r>
            <w:r w:rsidR="009C10C7">
              <w:rPr>
                <w:rFonts w:asciiTheme="minorHAnsi" w:hAnsiTheme="minorHAnsi"/>
                <w:b w:val="0"/>
                <w:caps w:val="0"/>
                <w:color w:val="5F5F5F" w:themeColor="text2" w:themeTint="BF"/>
                <w:sz w:val="24"/>
              </w:rPr>
              <w:t xml:space="preserve"> Mr. Rytting earned a Bachelor of Arts degree from Cornell</w:t>
            </w:r>
            <w:r>
              <w:rPr>
                <w:rFonts w:asciiTheme="minorHAnsi" w:hAnsiTheme="minorHAnsi"/>
                <w:b w:val="0"/>
                <w:caps w:val="0"/>
                <w:color w:val="5F5F5F" w:themeColor="text2" w:themeTint="BF"/>
                <w:sz w:val="24"/>
              </w:rPr>
              <w:t xml:space="preserve"> </w:t>
            </w:r>
          </w:p>
        </w:tc>
      </w:tr>
    </w:tbl>
    <w:p w14:paraId="0328A6C8" w14:textId="761E1D39" w:rsidR="00CE4C6B" w:rsidRDefault="009C10C7" w:rsidP="00EA4649">
      <w:pPr>
        <w:spacing w:after="0" w:line="240" w:lineRule="auto"/>
      </w:pPr>
      <w:r>
        <w:t>University, and Master of Arts degree from Indiana University. Following a university teaching career, Mr. Rytting graduated from the University of Houston Law Center</w:t>
      </w:r>
      <w:r w:rsidR="00D06E44">
        <w:t>.</w:t>
      </w:r>
    </w:p>
    <w:tbl>
      <w:tblPr>
        <w:tblStyle w:val="Generaltable"/>
        <w:tblW w:w="0" w:type="auto"/>
        <w:tblLook w:val="04A0" w:firstRow="1" w:lastRow="0" w:firstColumn="1" w:lastColumn="0" w:noHBand="0" w:noVBand="1"/>
      </w:tblPr>
      <w:tblGrid>
        <w:gridCol w:w="4320"/>
        <w:gridCol w:w="4320"/>
      </w:tblGrid>
      <w:tr w:rsidR="008333E3" w14:paraId="0FCFCF2E" w14:textId="77777777" w:rsidTr="00F25C70">
        <w:trPr>
          <w:cnfStyle w:val="100000000000" w:firstRow="1" w:lastRow="0" w:firstColumn="0" w:lastColumn="0" w:oddVBand="0" w:evenVBand="0" w:oddHBand="0" w:evenHBand="0" w:firstRowFirstColumn="0" w:firstRowLastColumn="0" w:lastRowFirstColumn="0" w:lastRowLastColumn="0"/>
          <w:trHeight w:val="3024"/>
        </w:trPr>
        <w:tc>
          <w:tcPr>
            <w:cnfStyle w:val="001000000100" w:firstRow="0" w:lastRow="0" w:firstColumn="1" w:lastColumn="0" w:oddVBand="0" w:evenVBand="0" w:oddHBand="0" w:evenHBand="0" w:firstRowFirstColumn="1" w:firstRowLastColumn="0" w:lastRowFirstColumn="0" w:lastRowLastColumn="0"/>
            <w:tcW w:w="4320" w:type="dxa"/>
          </w:tcPr>
          <w:p w14:paraId="4A4195ED" w14:textId="324BBE86" w:rsidR="008333E3" w:rsidRPr="007F2725" w:rsidRDefault="008333E3" w:rsidP="007F2725">
            <w:pPr>
              <w:spacing w:after="200" w:line="312" w:lineRule="auto"/>
              <w:rPr>
                <w:rFonts w:asciiTheme="minorHAnsi" w:hAnsiTheme="minorHAnsi"/>
                <w:b w:val="0"/>
                <w:caps w:val="0"/>
                <w:color w:val="5F5F5F" w:themeColor="text2" w:themeTint="BF"/>
                <w:sz w:val="24"/>
              </w:rPr>
            </w:pPr>
            <w:r w:rsidRPr="007F2725">
              <w:rPr>
                <w:noProof/>
                <w:lang w:eastAsia="en-US"/>
              </w:rPr>
              <w:lastRenderedPageBreak/>
              <w:drawing>
                <wp:inline distT="0" distB="0" distL="0" distR="0" wp14:anchorId="1ED8F7F8" wp14:editId="554FE5C9">
                  <wp:extent cx="1765935" cy="2407036"/>
                  <wp:effectExtent l="0" t="0" r="12065" b="6350"/>
                  <wp:docPr id="11" name="Picture 1" descr="JMcLaugh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cLaughlin"/>
                          <pic:cNvPicPr>
                            <a:picLocks noChangeAspect="1" noChangeArrowheads="1"/>
                          </pic:cNvPicPr>
                        </pic:nvPicPr>
                        <pic:blipFill>
                          <a:blip r:embed="rId20"/>
                          <a:srcRect t="10396"/>
                          <a:stretch>
                            <a:fillRect/>
                          </a:stretch>
                        </pic:blipFill>
                        <pic:spPr bwMode="auto">
                          <a:xfrm>
                            <a:off x="0" y="0"/>
                            <a:ext cx="1779749" cy="2425865"/>
                          </a:xfrm>
                          <a:prstGeom prst="rect">
                            <a:avLst/>
                          </a:prstGeom>
                          <a:noFill/>
                          <a:ln w="9525">
                            <a:noFill/>
                            <a:miter lim="800000"/>
                            <a:headEnd/>
                            <a:tailEnd/>
                          </a:ln>
                        </pic:spPr>
                      </pic:pic>
                    </a:graphicData>
                  </a:graphic>
                </wp:inline>
              </w:drawing>
            </w:r>
          </w:p>
        </w:tc>
        <w:tc>
          <w:tcPr>
            <w:tcW w:w="4320" w:type="dxa"/>
          </w:tcPr>
          <w:p w14:paraId="57E49BD0" w14:textId="6505AEB0" w:rsidR="00F25C70" w:rsidRDefault="002A5979" w:rsidP="007F2725">
            <w:pPr>
              <w:spacing w:line="312"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caps w:val="0"/>
                <w:color w:val="5F5F5F" w:themeColor="text2" w:themeTint="BF"/>
                <w:sz w:val="24"/>
              </w:rPr>
            </w:pPr>
            <w:r w:rsidRPr="007F2725">
              <w:rPr>
                <w:rFonts w:asciiTheme="minorHAnsi" w:hAnsiTheme="minorHAnsi"/>
                <w:b w:val="0"/>
                <w:caps w:val="0"/>
                <w:color w:val="5F5F5F" w:themeColor="text2" w:themeTint="BF"/>
                <w:sz w:val="24"/>
              </w:rPr>
              <w:t>Jim McLaughlin</w:t>
            </w:r>
            <w:r w:rsidRPr="002A5979">
              <w:rPr>
                <w:rFonts w:asciiTheme="minorHAnsi" w:hAnsiTheme="minorHAnsi"/>
                <w:b w:val="0"/>
                <w:caps w:val="0"/>
                <w:color w:val="5F5F5F" w:themeColor="text2" w:themeTint="BF"/>
                <w:sz w:val="24"/>
              </w:rPr>
              <w:t xml:space="preserve"> has </w:t>
            </w:r>
            <w:r w:rsidR="007F2725">
              <w:rPr>
                <w:rFonts w:asciiTheme="minorHAnsi" w:hAnsiTheme="minorHAnsi"/>
                <w:b w:val="0"/>
                <w:caps w:val="0"/>
                <w:color w:val="5F5F5F" w:themeColor="text2" w:themeTint="BF"/>
                <w:sz w:val="24"/>
              </w:rPr>
              <w:t xml:space="preserve">been a professional trombone player for over 45 years. He has a Bachelor of Music in Jazz from University of North Texas. </w:t>
            </w:r>
            <w:r w:rsidR="007F2725" w:rsidRPr="007F2725">
              <w:rPr>
                <w:rFonts w:asciiTheme="minorHAnsi" w:hAnsiTheme="minorHAnsi"/>
                <w:b w:val="0"/>
                <w:caps w:val="0"/>
                <w:color w:val="5F5F5F" w:themeColor="text2" w:themeTint="BF"/>
                <w:sz w:val="24"/>
              </w:rPr>
              <w:t xml:space="preserve">Following graduation from North Texas he performed with numerous house orchestras in Las Vegas until relocating to </w:t>
            </w:r>
            <w:r w:rsidR="00F106A3" w:rsidRPr="00F106A3">
              <w:rPr>
                <w:rFonts w:asciiTheme="minorHAnsi" w:hAnsiTheme="minorHAnsi"/>
                <w:b w:val="0"/>
                <w:caps w:val="0"/>
                <w:color w:val="5F5F5F" w:themeColor="text2" w:themeTint="BF"/>
                <w:sz w:val="24"/>
              </w:rPr>
              <w:t>Houston in 1982.</w:t>
            </w:r>
          </w:p>
          <w:p w14:paraId="5121914B" w14:textId="317D47C6" w:rsidR="008333E3" w:rsidRPr="007F2725" w:rsidRDefault="008333E3" w:rsidP="007F2725">
            <w:pPr>
              <w:spacing w:after="200" w:line="312"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caps w:val="0"/>
                <w:color w:val="5F5F5F" w:themeColor="text2" w:themeTint="BF"/>
                <w:sz w:val="24"/>
              </w:rPr>
            </w:pPr>
          </w:p>
        </w:tc>
      </w:tr>
    </w:tbl>
    <w:p w14:paraId="6BC52E9C" w14:textId="1B9CF4C8" w:rsidR="007F2725" w:rsidRDefault="007F2725" w:rsidP="007F2725">
      <w:pPr>
        <w:rPr>
          <w:b/>
          <w:caps/>
        </w:rPr>
      </w:pPr>
      <w:r w:rsidRPr="007F2725">
        <w:t>Mr. McLaughlin played trombone with the Danny Ward Ensemble for 20 years and lead</w:t>
      </w:r>
      <w:r w:rsidRPr="007F2725">
        <w:rPr>
          <w:b/>
          <w:caps/>
        </w:rPr>
        <w:t xml:space="preserve"> </w:t>
      </w:r>
      <w:r>
        <w:t>t</w:t>
      </w:r>
      <w:r w:rsidRPr="007F2725">
        <w:t xml:space="preserve">rombone with the Ed Gerlach Orchestra for over 30 years. He has </w:t>
      </w:r>
      <w:r w:rsidR="00A03E2F">
        <w:t>played</w:t>
      </w:r>
      <w:r w:rsidRPr="007F2725">
        <w:t xml:space="preserve"> with numerous orchestras performing with entertainers such as Burt Bachrach, Sammy Davis Jr., Bob Hope, Diana Ross, Cher, Jerry Lewis, Lyle Lovett, Andy Williams, Glen Campbell, Roy Clark, Doc Seversen, and Tony Bennett.</w:t>
      </w:r>
    </w:p>
    <w:p w14:paraId="6994A902" w14:textId="644E95F0" w:rsidR="007F2725" w:rsidRPr="002A5979" w:rsidRDefault="00A63133" w:rsidP="007F2725">
      <w:pPr>
        <w:rPr>
          <w:b/>
          <w:caps/>
        </w:rPr>
      </w:pPr>
      <w:r w:rsidRPr="00A63133">
        <w:t xml:space="preserve">Mr. McLaughlin </w:t>
      </w:r>
      <w:r w:rsidR="00F25C70">
        <w:t xml:space="preserve">also </w:t>
      </w:r>
      <w:r w:rsidRPr="00A63133">
        <w:t>holds an MBA in Business Management from University of Dallas</w:t>
      </w:r>
      <w:r w:rsidR="00F25C70">
        <w:t xml:space="preserve"> and has </w:t>
      </w:r>
      <w:r w:rsidR="007F2725" w:rsidRPr="002A5979">
        <w:t xml:space="preserve">over 35 years’ experience </w:t>
      </w:r>
      <w:r w:rsidR="007F2725">
        <w:t>in</w:t>
      </w:r>
      <w:r w:rsidR="007F2725" w:rsidRPr="002A5979">
        <w:t xml:space="preserve"> commercial real estate </w:t>
      </w:r>
      <w:r w:rsidR="007F2725">
        <w:t>development</w:t>
      </w:r>
      <w:r w:rsidR="00EE17E5">
        <w:t xml:space="preserve"> and consulting to Fortune 500 corporations</w:t>
      </w:r>
      <w:r w:rsidR="007F2725" w:rsidRPr="002A5979">
        <w:t>.</w:t>
      </w:r>
      <w:r w:rsidR="007F2725">
        <w:t xml:space="preserve"> Currently a member of</w:t>
      </w:r>
      <w:r w:rsidR="007F2725" w:rsidRPr="002A5979">
        <w:t xml:space="preserve"> CapRidge Partners</w:t>
      </w:r>
      <w:r w:rsidR="007F2725">
        <w:t xml:space="preserve"> of Austin, Mr. McLaughlin was </w:t>
      </w:r>
      <w:r w:rsidR="00F25C70">
        <w:t xml:space="preserve">formerly </w:t>
      </w:r>
      <w:r w:rsidR="007F2725" w:rsidRPr="002A5979">
        <w:t xml:space="preserve">Senior Managing Director </w:t>
      </w:r>
      <w:r w:rsidR="007F2725">
        <w:t>at</w:t>
      </w:r>
      <w:r w:rsidR="007F2725" w:rsidRPr="002A5979">
        <w:t xml:space="preserve"> Newmark Grubb Knight Frank in Houston, and a Managing Director with CBRE / Trammell Crow Company for 15 years. </w:t>
      </w:r>
    </w:p>
    <w:p w14:paraId="414404DF" w14:textId="3E8E3D1E" w:rsidR="008333E3" w:rsidRDefault="008333E3" w:rsidP="00EA4649">
      <w:pPr>
        <w:spacing w:after="0" w:line="240" w:lineRule="auto"/>
      </w:pPr>
    </w:p>
    <w:p w14:paraId="697BC549" w14:textId="50809B65" w:rsidR="008333E3" w:rsidRDefault="00C00DCB" w:rsidP="007D7712">
      <w:r>
        <w:br w:type="page"/>
      </w:r>
    </w:p>
    <w:p w14:paraId="4018B088" w14:textId="43DAE5F0" w:rsidR="006901AF" w:rsidRPr="00C00DCB" w:rsidRDefault="006901AF" w:rsidP="00C00DCB">
      <w:pPr>
        <w:rPr>
          <w:b/>
          <w:sz w:val="32"/>
          <w:szCs w:val="32"/>
        </w:rPr>
      </w:pPr>
      <w:r w:rsidRPr="00C00DCB">
        <w:rPr>
          <w:b/>
          <w:sz w:val="32"/>
          <w:szCs w:val="32"/>
        </w:rPr>
        <w:lastRenderedPageBreak/>
        <w:t>Budget</w:t>
      </w:r>
    </w:p>
    <w:p w14:paraId="0E39360A" w14:textId="7F89888F" w:rsidR="006901AF" w:rsidRPr="0028149A" w:rsidRDefault="0028149A" w:rsidP="00EA4649">
      <w:pPr>
        <w:spacing w:after="0" w:line="240" w:lineRule="auto"/>
        <w:rPr>
          <w:b/>
          <w:sz w:val="28"/>
          <w:szCs w:val="28"/>
        </w:rPr>
      </w:pPr>
      <w:r w:rsidRPr="0028149A">
        <w:rPr>
          <w:b/>
          <w:sz w:val="28"/>
          <w:szCs w:val="28"/>
        </w:rPr>
        <w:t>Educational Outreach</w:t>
      </w:r>
    </w:p>
    <w:p w14:paraId="4C21CEEF" w14:textId="77777777" w:rsidR="00B5318E" w:rsidRDefault="00B5318E" w:rsidP="0028149A">
      <w:pPr>
        <w:spacing w:before="120" w:after="0" w:line="240" w:lineRule="auto"/>
        <w:rPr>
          <w:b/>
        </w:rPr>
      </w:pPr>
    </w:p>
    <w:p w14:paraId="2AF2E60B" w14:textId="47A5A88F" w:rsidR="007743C5" w:rsidRPr="00CA2E7C" w:rsidRDefault="007743C5" w:rsidP="0028149A">
      <w:pPr>
        <w:spacing w:before="120" w:after="0" w:line="240" w:lineRule="auto"/>
        <w:rPr>
          <w:b/>
        </w:rPr>
      </w:pPr>
      <w:r w:rsidRPr="00CA2E7C">
        <w:rPr>
          <w:b/>
        </w:rPr>
        <w:t xml:space="preserve">Clinics </w:t>
      </w:r>
      <w:r w:rsidR="00E768AC">
        <w:rPr>
          <w:b/>
        </w:rPr>
        <w:t>with</w:t>
      </w:r>
      <w:r w:rsidRPr="00CA2E7C">
        <w:rPr>
          <w:b/>
        </w:rPr>
        <w:t xml:space="preserve"> Master Classes</w:t>
      </w:r>
      <w:r w:rsidR="00CA2E7C">
        <w:rPr>
          <w:b/>
        </w:rPr>
        <w:t xml:space="preserve"> (includes one hour concert)</w:t>
      </w:r>
    </w:p>
    <w:p w14:paraId="2B1EE343" w14:textId="3FE6BBA1" w:rsidR="00117ACA" w:rsidRDefault="00117ACA" w:rsidP="00801286">
      <w:pPr>
        <w:spacing w:before="120" w:after="0"/>
      </w:pPr>
      <w:r>
        <w:t>A school clinic and master class consist</w:t>
      </w:r>
      <w:r w:rsidR="004A4255">
        <w:t>s</w:t>
      </w:r>
      <w:r>
        <w:t xml:space="preserve"> of afternoon class sessions </w:t>
      </w:r>
      <w:r w:rsidR="004B1D40">
        <w:t xml:space="preserve">conducted by members of the HJO </w:t>
      </w:r>
      <w:r>
        <w:t>and culminate with</w:t>
      </w:r>
      <w:r w:rsidR="00B663D8">
        <w:t xml:space="preserve"> </w:t>
      </w:r>
      <w:r w:rsidR="005039B1">
        <w:t xml:space="preserve">a </w:t>
      </w:r>
      <w:r w:rsidR="00B663D8">
        <w:t>rehearsal</w:t>
      </w:r>
      <w:r>
        <w:t xml:space="preserve"> an</w:t>
      </w:r>
      <w:r w:rsidR="00B663D8">
        <w:t>d</w:t>
      </w:r>
      <w:r>
        <w:t xml:space="preserve"> evening performance featuring the student orchestras prior to the HJO concert performance.</w:t>
      </w:r>
      <w:r w:rsidR="00201ACB">
        <w:t xml:space="preserve"> Our g</w:t>
      </w:r>
      <w:r w:rsidR="00C03309">
        <w:t>oal is to do twice a year, fall and spring.</w:t>
      </w:r>
    </w:p>
    <w:p w14:paraId="5B0139FC" w14:textId="464B29AC" w:rsidR="00117ACA" w:rsidRDefault="00117ACA" w:rsidP="007D7712">
      <w:pPr>
        <w:spacing w:before="120" w:after="0" w:line="240" w:lineRule="auto"/>
        <w:rPr>
          <w:b/>
        </w:rPr>
      </w:pPr>
      <w:r w:rsidRPr="00117ACA">
        <w:rPr>
          <w:b/>
        </w:rPr>
        <w:t>Curriculum</w:t>
      </w:r>
    </w:p>
    <w:tbl>
      <w:tblPr>
        <w:tblStyle w:val="Generaltable"/>
        <w:tblW w:w="10440" w:type="dxa"/>
        <w:tblLook w:val="04A0" w:firstRow="1" w:lastRow="0" w:firstColumn="1" w:lastColumn="0" w:noHBand="0" w:noVBand="1"/>
      </w:tblPr>
      <w:tblGrid>
        <w:gridCol w:w="6120"/>
        <w:gridCol w:w="4320"/>
      </w:tblGrid>
      <w:tr w:rsidR="00B663D8" w14:paraId="59D94E2A" w14:textId="77777777" w:rsidTr="007D7712">
        <w:trPr>
          <w:cnfStyle w:val="100000000000" w:firstRow="1" w:lastRow="0" w:firstColumn="0" w:lastColumn="0" w:oddVBand="0" w:evenVBand="0" w:oddHBand="0" w:evenHBand="0" w:firstRowFirstColumn="0" w:firstRowLastColumn="0" w:lastRowFirstColumn="0" w:lastRowLastColumn="0"/>
          <w:trHeight w:val="1296"/>
        </w:trPr>
        <w:tc>
          <w:tcPr>
            <w:cnfStyle w:val="001000000100" w:firstRow="0" w:lastRow="0" w:firstColumn="1" w:lastColumn="0" w:oddVBand="0" w:evenVBand="0" w:oddHBand="0" w:evenHBand="0" w:firstRowFirstColumn="1" w:firstRowLastColumn="0" w:lastRowFirstColumn="0" w:lastRowLastColumn="0"/>
            <w:tcW w:w="6120" w:type="dxa"/>
          </w:tcPr>
          <w:p w14:paraId="46BA2609" w14:textId="71827801" w:rsidR="00117ACA" w:rsidRDefault="008A72ED" w:rsidP="00EA4649">
            <w:pPr>
              <w:rPr>
                <w:b w:val="0"/>
              </w:rPr>
            </w:pPr>
            <w:r w:rsidRPr="008A72ED">
              <w:rPr>
                <w:rFonts w:asciiTheme="minorHAnsi" w:hAnsiTheme="minorHAnsi"/>
                <w:b w:val="0"/>
                <w:caps w:val="0"/>
                <w:color w:val="5F5F5F" w:themeColor="text2" w:themeTint="BF"/>
                <w:sz w:val="24"/>
                <w:u w:val="single"/>
              </w:rPr>
              <w:t>Class I</w:t>
            </w:r>
            <w:r>
              <w:rPr>
                <w:rFonts w:asciiTheme="minorHAnsi" w:hAnsiTheme="minorHAnsi"/>
                <w:b w:val="0"/>
                <w:caps w:val="0"/>
                <w:color w:val="5F5F5F" w:themeColor="text2" w:themeTint="BF"/>
                <w:sz w:val="24"/>
              </w:rPr>
              <w:t xml:space="preserve"> - </w:t>
            </w:r>
            <w:r w:rsidR="00117ACA" w:rsidRPr="00117ACA">
              <w:rPr>
                <w:rFonts w:asciiTheme="minorHAnsi" w:hAnsiTheme="minorHAnsi"/>
                <w:b w:val="0"/>
                <w:caps w:val="0"/>
                <w:color w:val="5F5F5F" w:themeColor="text2" w:themeTint="BF"/>
                <w:sz w:val="24"/>
              </w:rPr>
              <w:t>HJO section leaders and featured jazz soloists conduct rehearsal of student jazz orchestra</w:t>
            </w:r>
            <w:r w:rsidR="002313F2">
              <w:rPr>
                <w:rFonts w:asciiTheme="minorHAnsi" w:hAnsiTheme="minorHAnsi"/>
                <w:b w:val="0"/>
                <w:caps w:val="0"/>
                <w:color w:val="5F5F5F" w:themeColor="text2" w:themeTint="BF"/>
                <w:sz w:val="24"/>
              </w:rPr>
              <w:t>s</w:t>
            </w:r>
            <w:r w:rsidR="00117ACA" w:rsidRPr="00117ACA">
              <w:rPr>
                <w:rFonts w:asciiTheme="minorHAnsi" w:hAnsiTheme="minorHAnsi"/>
                <w:b w:val="0"/>
                <w:caps w:val="0"/>
                <w:color w:val="5F5F5F" w:themeColor="text2" w:themeTint="BF"/>
                <w:sz w:val="24"/>
              </w:rPr>
              <w:t xml:space="preserve"> with HJO members sitting in the b</w:t>
            </w:r>
            <w:r w:rsidR="00D86564">
              <w:rPr>
                <w:rFonts w:asciiTheme="minorHAnsi" w:hAnsiTheme="minorHAnsi"/>
                <w:b w:val="0"/>
                <w:caps w:val="0"/>
                <w:color w:val="5F5F5F" w:themeColor="text2" w:themeTint="BF"/>
                <w:sz w:val="24"/>
              </w:rPr>
              <w:t>and with the students. 1 hr. x 8</w:t>
            </w:r>
            <w:r w:rsidR="00117ACA" w:rsidRPr="00117ACA">
              <w:rPr>
                <w:rFonts w:asciiTheme="minorHAnsi" w:hAnsiTheme="minorHAnsi"/>
                <w:b w:val="0"/>
                <w:caps w:val="0"/>
                <w:color w:val="5F5F5F" w:themeColor="text2" w:themeTint="BF"/>
                <w:sz w:val="24"/>
              </w:rPr>
              <w:t xml:space="preserve"> HJO members $50 ea.</w:t>
            </w:r>
          </w:p>
        </w:tc>
        <w:tc>
          <w:tcPr>
            <w:tcW w:w="4320" w:type="dxa"/>
          </w:tcPr>
          <w:p w14:paraId="6E51F963" w14:textId="510A039A" w:rsidR="00117ACA" w:rsidRDefault="00117ACA" w:rsidP="00B663D8">
            <w:pPr>
              <w:ind w:left="800"/>
              <w:cnfStyle w:val="100000000000" w:firstRow="1" w:lastRow="0" w:firstColumn="0" w:lastColumn="0" w:oddVBand="0" w:evenVBand="0" w:oddHBand="0" w:evenHBand="0" w:firstRowFirstColumn="0" w:firstRowLastColumn="0" w:lastRowFirstColumn="0" w:lastRowLastColumn="0"/>
              <w:rPr>
                <w:b w:val="0"/>
              </w:rPr>
            </w:pPr>
            <w:r w:rsidRPr="00117ACA">
              <w:rPr>
                <w:rFonts w:asciiTheme="minorHAnsi" w:hAnsiTheme="minorHAnsi"/>
                <w:caps w:val="0"/>
                <w:color w:val="5F5F5F" w:themeColor="text2" w:themeTint="BF"/>
                <w:sz w:val="24"/>
              </w:rPr>
              <w:t>$</w:t>
            </w:r>
            <w:r>
              <w:rPr>
                <w:rFonts w:asciiTheme="minorHAnsi" w:hAnsiTheme="minorHAnsi"/>
                <w:caps w:val="0"/>
                <w:color w:val="5F5F5F" w:themeColor="text2" w:themeTint="BF"/>
                <w:sz w:val="24"/>
              </w:rPr>
              <w:t xml:space="preserve">  </w:t>
            </w:r>
            <w:r w:rsidR="00D86564">
              <w:rPr>
                <w:rFonts w:asciiTheme="minorHAnsi" w:hAnsiTheme="minorHAnsi"/>
                <w:caps w:val="0"/>
                <w:color w:val="5F5F5F" w:themeColor="text2" w:themeTint="BF"/>
                <w:sz w:val="24"/>
              </w:rPr>
              <w:t>40</w:t>
            </w:r>
            <w:r w:rsidRPr="00117ACA">
              <w:rPr>
                <w:rFonts w:asciiTheme="minorHAnsi" w:hAnsiTheme="minorHAnsi"/>
                <w:caps w:val="0"/>
                <w:color w:val="5F5F5F" w:themeColor="text2" w:themeTint="BF"/>
                <w:sz w:val="24"/>
              </w:rPr>
              <w:t>0</w:t>
            </w:r>
          </w:p>
        </w:tc>
      </w:tr>
      <w:tr w:rsidR="00B663D8" w14:paraId="44C93D71" w14:textId="77777777" w:rsidTr="002814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0" w:type="dxa"/>
          </w:tcPr>
          <w:p w14:paraId="00987D33" w14:textId="3EC11D3D" w:rsidR="00117ACA" w:rsidRPr="00117ACA" w:rsidRDefault="008A72ED" w:rsidP="00117ACA">
            <w:pPr>
              <w:jc w:val="left"/>
              <w:rPr>
                <w:b w:val="0"/>
                <w:color w:val="5F5F5F" w:themeColor="text2" w:themeTint="BF"/>
              </w:rPr>
            </w:pPr>
            <w:r w:rsidRPr="008A72ED">
              <w:rPr>
                <w:b w:val="0"/>
                <w:color w:val="5F5F5F" w:themeColor="text2" w:themeTint="BF"/>
                <w:u w:val="single"/>
              </w:rPr>
              <w:t>Class II</w:t>
            </w:r>
            <w:r>
              <w:rPr>
                <w:b w:val="0"/>
                <w:color w:val="5F5F5F" w:themeColor="text2" w:themeTint="BF"/>
              </w:rPr>
              <w:t xml:space="preserve"> - </w:t>
            </w:r>
            <w:r w:rsidR="00117ACA" w:rsidRPr="00117ACA">
              <w:rPr>
                <w:b w:val="0"/>
                <w:color w:val="5F5F5F" w:themeColor="text2" w:themeTint="BF"/>
              </w:rPr>
              <w:t>Con</w:t>
            </w:r>
            <w:r w:rsidR="007A79FF">
              <w:rPr>
                <w:b w:val="0"/>
                <w:color w:val="5F5F5F" w:themeColor="text2" w:themeTint="BF"/>
              </w:rPr>
              <w:t>duct four sectional master classes</w:t>
            </w:r>
            <w:r w:rsidR="00117ACA" w:rsidRPr="00117ACA">
              <w:rPr>
                <w:b w:val="0"/>
                <w:color w:val="5F5F5F" w:themeColor="text2" w:themeTint="BF"/>
              </w:rPr>
              <w:t xml:space="preserve"> 1 hr. x </w:t>
            </w:r>
            <w:r w:rsidR="00D86564">
              <w:rPr>
                <w:b w:val="0"/>
                <w:color w:val="5F5F5F" w:themeColor="text2" w:themeTint="BF"/>
              </w:rPr>
              <w:t>8</w:t>
            </w:r>
            <w:r w:rsidR="007A79FF">
              <w:rPr>
                <w:b w:val="0"/>
                <w:color w:val="5F5F5F" w:themeColor="text2" w:themeTint="BF"/>
              </w:rPr>
              <w:t xml:space="preserve"> HJO members</w:t>
            </w:r>
            <w:r w:rsidR="00117ACA" w:rsidRPr="00117ACA">
              <w:rPr>
                <w:b w:val="0"/>
                <w:color w:val="5F5F5F" w:themeColor="text2" w:themeTint="BF"/>
              </w:rPr>
              <w:t xml:space="preserve"> $50</w:t>
            </w:r>
            <w:r w:rsidR="007A79FF">
              <w:rPr>
                <w:b w:val="0"/>
                <w:color w:val="5F5F5F" w:themeColor="text2" w:themeTint="BF"/>
              </w:rPr>
              <w:t xml:space="preserve"> ea.</w:t>
            </w:r>
          </w:p>
        </w:tc>
        <w:tc>
          <w:tcPr>
            <w:tcW w:w="4320" w:type="dxa"/>
            <w:tcBorders>
              <w:top w:val="nil"/>
              <w:bottom w:val="nil"/>
            </w:tcBorders>
          </w:tcPr>
          <w:p w14:paraId="7507BC21" w14:textId="778E06E2" w:rsidR="00117ACA" w:rsidRDefault="00117ACA" w:rsidP="00B663D8">
            <w:pPr>
              <w:ind w:left="800"/>
              <w:cnfStyle w:val="000000100000" w:firstRow="0" w:lastRow="0" w:firstColumn="0" w:lastColumn="0" w:oddVBand="0" w:evenVBand="0" w:oddHBand="1" w:evenHBand="0" w:firstRowFirstColumn="0" w:firstRowLastColumn="0" w:lastRowFirstColumn="0" w:lastRowLastColumn="0"/>
              <w:rPr>
                <w:b/>
              </w:rPr>
            </w:pPr>
            <w:r>
              <w:rPr>
                <w:b/>
              </w:rPr>
              <w:t xml:space="preserve">$  </w:t>
            </w:r>
            <w:r w:rsidR="00D86564">
              <w:rPr>
                <w:b/>
              </w:rPr>
              <w:t>40</w:t>
            </w:r>
            <w:r>
              <w:rPr>
                <w:b/>
              </w:rPr>
              <w:t>0</w:t>
            </w:r>
          </w:p>
        </w:tc>
      </w:tr>
      <w:tr w:rsidR="00B663D8" w14:paraId="18BBB5BC" w14:textId="77777777" w:rsidTr="002814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0" w:type="dxa"/>
          </w:tcPr>
          <w:p w14:paraId="7746FC60" w14:textId="49B9EB77" w:rsidR="00117ACA" w:rsidRPr="00117ACA" w:rsidRDefault="008A72ED" w:rsidP="00117ACA">
            <w:pPr>
              <w:jc w:val="left"/>
              <w:rPr>
                <w:b w:val="0"/>
                <w:color w:val="5F5F5F" w:themeColor="text2" w:themeTint="BF"/>
              </w:rPr>
            </w:pPr>
            <w:r w:rsidRPr="008A72ED">
              <w:rPr>
                <w:b w:val="0"/>
                <w:color w:val="5F5F5F" w:themeColor="text2" w:themeTint="BF"/>
                <w:u w:val="single"/>
              </w:rPr>
              <w:t>Class III</w:t>
            </w:r>
            <w:r>
              <w:rPr>
                <w:b w:val="0"/>
                <w:color w:val="5F5F5F" w:themeColor="text2" w:themeTint="BF"/>
              </w:rPr>
              <w:t xml:space="preserve"> - </w:t>
            </w:r>
            <w:r w:rsidR="00117ACA">
              <w:rPr>
                <w:b w:val="0"/>
                <w:color w:val="5F5F5F" w:themeColor="text2" w:themeTint="BF"/>
              </w:rPr>
              <w:t>Full</w:t>
            </w:r>
            <w:r w:rsidR="00117ACA" w:rsidRPr="00117ACA">
              <w:rPr>
                <w:b w:val="0"/>
                <w:color w:val="5F5F5F" w:themeColor="text2" w:themeTint="BF"/>
              </w:rPr>
              <w:t xml:space="preserve"> HJO</w:t>
            </w:r>
            <w:r w:rsidR="00117ACA">
              <w:rPr>
                <w:b w:val="0"/>
                <w:color w:val="5F5F5F" w:themeColor="text2" w:themeTint="BF"/>
              </w:rPr>
              <w:t xml:space="preserve"> rehearsal with student orchestra</w:t>
            </w:r>
            <w:r w:rsidR="009C1B98">
              <w:rPr>
                <w:b w:val="0"/>
                <w:color w:val="5F5F5F" w:themeColor="text2" w:themeTint="BF"/>
              </w:rPr>
              <w:t>s</w:t>
            </w:r>
            <w:r w:rsidR="00117ACA">
              <w:rPr>
                <w:b w:val="0"/>
                <w:color w:val="5F5F5F" w:themeColor="text2" w:themeTint="BF"/>
              </w:rPr>
              <w:t xml:space="preserve"> and evening concert </w:t>
            </w:r>
            <w:r w:rsidR="00117ACA" w:rsidRPr="00117ACA">
              <w:rPr>
                <w:b w:val="0"/>
                <w:color w:val="5F5F5F" w:themeColor="text2" w:themeTint="BF"/>
              </w:rPr>
              <w:t>performance</w:t>
            </w:r>
            <w:r w:rsidR="00117ACA">
              <w:rPr>
                <w:b w:val="0"/>
                <w:color w:val="5F5F5F" w:themeColor="text2" w:themeTint="BF"/>
              </w:rPr>
              <w:t>.</w:t>
            </w:r>
          </w:p>
        </w:tc>
        <w:tc>
          <w:tcPr>
            <w:tcW w:w="4320" w:type="dxa"/>
            <w:tcBorders>
              <w:top w:val="nil"/>
              <w:bottom w:val="nil"/>
            </w:tcBorders>
          </w:tcPr>
          <w:p w14:paraId="794CF764" w14:textId="04EE82A6" w:rsidR="00117ACA" w:rsidRDefault="00117ACA" w:rsidP="00B663D8">
            <w:pPr>
              <w:ind w:left="800"/>
              <w:cnfStyle w:val="000000010000" w:firstRow="0" w:lastRow="0" w:firstColumn="0" w:lastColumn="0" w:oddVBand="0" w:evenVBand="0" w:oddHBand="0" w:evenHBand="1" w:firstRowFirstColumn="0" w:firstRowLastColumn="0" w:lastRowFirstColumn="0" w:lastRowLastColumn="0"/>
              <w:rPr>
                <w:b/>
              </w:rPr>
            </w:pPr>
            <w:r>
              <w:rPr>
                <w:b/>
              </w:rPr>
              <w:t>$3400</w:t>
            </w:r>
          </w:p>
        </w:tc>
      </w:tr>
      <w:tr w:rsidR="00B663D8" w14:paraId="3D70F66E" w14:textId="77777777" w:rsidTr="002814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0" w:type="dxa"/>
          </w:tcPr>
          <w:p w14:paraId="7437B141" w14:textId="4DF82B12" w:rsidR="00117ACA" w:rsidRPr="00117ACA" w:rsidRDefault="00117ACA" w:rsidP="00117ACA">
            <w:pPr>
              <w:jc w:val="left"/>
              <w:rPr>
                <w:b w:val="0"/>
                <w:color w:val="5F5F5F" w:themeColor="text2" w:themeTint="BF"/>
              </w:rPr>
            </w:pPr>
            <w:r w:rsidRPr="00117ACA">
              <w:rPr>
                <w:b w:val="0"/>
                <w:color w:val="5F5F5F" w:themeColor="text2" w:themeTint="BF"/>
              </w:rPr>
              <w:t xml:space="preserve">Performance material </w:t>
            </w:r>
            <w:r>
              <w:rPr>
                <w:b w:val="0"/>
                <w:color w:val="5F5F5F" w:themeColor="text2" w:themeTint="BF"/>
              </w:rPr>
              <w:t>(</w:t>
            </w:r>
            <w:r w:rsidRPr="00117ACA">
              <w:rPr>
                <w:b w:val="0"/>
                <w:color w:val="5F5F5F" w:themeColor="text2" w:themeTint="BF"/>
              </w:rPr>
              <w:t>allowance</w:t>
            </w:r>
            <w:r>
              <w:rPr>
                <w:b w:val="0"/>
                <w:color w:val="5F5F5F" w:themeColor="text2" w:themeTint="BF"/>
              </w:rPr>
              <w:t>)</w:t>
            </w:r>
          </w:p>
        </w:tc>
        <w:tc>
          <w:tcPr>
            <w:tcW w:w="4320" w:type="dxa"/>
            <w:tcBorders>
              <w:top w:val="nil"/>
              <w:bottom w:val="nil"/>
            </w:tcBorders>
          </w:tcPr>
          <w:p w14:paraId="17980127" w14:textId="0F3E35BB" w:rsidR="00117ACA" w:rsidRDefault="00117ACA" w:rsidP="00B663D8">
            <w:pPr>
              <w:ind w:left="800"/>
              <w:cnfStyle w:val="000000100000" w:firstRow="0" w:lastRow="0" w:firstColumn="0" w:lastColumn="0" w:oddVBand="0" w:evenVBand="0" w:oddHBand="1" w:evenHBand="0" w:firstRowFirstColumn="0" w:firstRowLastColumn="0" w:lastRowFirstColumn="0" w:lastRowLastColumn="0"/>
              <w:rPr>
                <w:b/>
              </w:rPr>
            </w:pPr>
            <w:r>
              <w:rPr>
                <w:b/>
              </w:rPr>
              <w:t>$</w:t>
            </w:r>
            <w:r w:rsidR="00B663D8">
              <w:rPr>
                <w:b/>
              </w:rPr>
              <w:t xml:space="preserve">  </w:t>
            </w:r>
            <w:r>
              <w:rPr>
                <w:b/>
              </w:rPr>
              <w:t>400</w:t>
            </w:r>
          </w:p>
        </w:tc>
      </w:tr>
      <w:tr w:rsidR="00B663D8" w14:paraId="19FB5422" w14:textId="77777777" w:rsidTr="002814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0" w:type="dxa"/>
          </w:tcPr>
          <w:p w14:paraId="31AABBD2" w14:textId="79DF2685" w:rsidR="00117ACA" w:rsidRPr="00117ACA" w:rsidRDefault="00B663D8" w:rsidP="00117ACA">
            <w:pPr>
              <w:jc w:val="left"/>
              <w:rPr>
                <w:b w:val="0"/>
                <w:color w:val="5F5F5F" w:themeColor="text2" w:themeTint="BF"/>
              </w:rPr>
            </w:pPr>
            <w:r w:rsidRPr="00B663D8">
              <w:rPr>
                <w:b w:val="0"/>
                <w:color w:val="5F5F5F" w:themeColor="text2" w:themeTint="BF"/>
              </w:rPr>
              <w:t>Per diem expenses</w:t>
            </w:r>
          </w:p>
        </w:tc>
        <w:tc>
          <w:tcPr>
            <w:tcW w:w="4320" w:type="dxa"/>
            <w:tcBorders>
              <w:top w:val="nil"/>
              <w:bottom w:val="nil"/>
            </w:tcBorders>
          </w:tcPr>
          <w:p w14:paraId="7DF4234E" w14:textId="1D1023E8" w:rsidR="00117ACA" w:rsidRDefault="00B663D8" w:rsidP="00B663D8">
            <w:pPr>
              <w:ind w:left="800"/>
              <w:cnfStyle w:val="000000010000" w:firstRow="0" w:lastRow="0" w:firstColumn="0" w:lastColumn="0" w:oddVBand="0" w:evenVBand="0" w:oddHBand="0" w:evenHBand="1" w:firstRowFirstColumn="0" w:firstRowLastColumn="0" w:lastRowFirstColumn="0" w:lastRowLastColumn="0"/>
              <w:rPr>
                <w:b/>
              </w:rPr>
            </w:pPr>
            <w:r>
              <w:rPr>
                <w:b/>
              </w:rPr>
              <w:t>$  200</w:t>
            </w:r>
          </w:p>
        </w:tc>
      </w:tr>
      <w:tr w:rsidR="00B663D8" w14:paraId="3982ECC8" w14:textId="77777777" w:rsidTr="002814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0" w:type="dxa"/>
          </w:tcPr>
          <w:p w14:paraId="59D76C4C" w14:textId="0E9A4E6A" w:rsidR="00117ACA" w:rsidRPr="00B663D8" w:rsidRDefault="00B663D8" w:rsidP="00B663D8">
            <w:pPr>
              <w:jc w:val="left"/>
              <w:rPr>
                <w:color w:val="5F5F5F" w:themeColor="text2" w:themeTint="BF"/>
              </w:rPr>
            </w:pPr>
            <w:r w:rsidRPr="00B663D8">
              <w:rPr>
                <w:color w:val="5F5F5F" w:themeColor="text2" w:themeTint="BF"/>
              </w:rPr>
              <w:t>TOTAL</w:t>
            </w:r>
          </w:p>
        </w:tc>
        <w:tc>
          <w:tcPr>
            <w:tcW w:w="4320" w:type="dxa"/>
            <w:tcBorders>
              <w:top w:val="nil"/>
              <w:bottom w:val="nil"/>
            </w:tcBorders>
          </w:tcPr>
          <w:p w14:paraId="3862988B" w14:textId="461EF204" w:rsidR="00117ACA" w:rsidRDefault="00D86564" w:rsidP="00B663D8">
            <w:pPr>
              <w:ind w:left="800"/>
              <w:cnfStyle w:val="000000100000" w:firstRow="0" w:lastRow="0" w:firstColumn="0" w:lastColumn="0" w:oddVBand="0" w:evenVBand="0" w:oddHBand="1" w:evenHBand="0" w:firstRowFirstColumn="0" w:firstRowLastColumn="0" w:lastRowFirstColumn="0" w:lastRowLastColumn="0"/>
              <w:rPr>
                <w:b/>
              </w:rPr>
            </w:pPr>
            <w:r>
              <w:rPr>
                <w:b/>
              </w:rPr>
              <w:t>$48</w:t>
            </w:r>
            <w:r w:rsidR="007A79FF">
              <w:rPr>
                <w:b/>
              </w:rPr>
              <w:t>0</w:t>
            </w:r>
            <w:r w:rsidR="00B663D8">
              <w:rPr>
                <w:b/>
              </w:rPr>
              <w:t>0</w:t>
            </w:r>
          </w:p>
        </w:tc>
      </w:tr>
    </w:tbl>
    <w:p w14:paraId="6FC3F620" w14:textId="77777777" w:rsidR="00CA2E7C" w:rsidRDefault="00CA2E7C" w:rsidP="00EA4649">
      <w:pPr>
        <w:spacing w:after="0" w:line="240" w:lineRule="auto"/>
        <w:rPr>
          <w:b/>
        </w:rPr>
      </w:pPr>
    </w:p>
    <w:p w14:paraId="70D657D1" w14:textId="77777777" w:rsidR="007D7712" w:rsidRDefault="007D7712" w:rsidP="00FF75A7">
      <w:pPr>
        <w:spacing w:after="0" w:line="240" w:lineRule="auto"/>
        <w:rPr>
          <w:b/>
          <w:sz w:val="28"/>
          <w:szCs w:val="28"/>
        </w:rPr>
      </w:pPr>
    </w:p>
    <w:p w14:paraId="4B6D18E0" w14:textId="77777777" w:rsidR="007D7712" w:rsidRDefault="007D7712">
      <w:pPr>
        <w:rPr>
          <w:b/>
          <w:sz w:val="28"/>
          <w:szCs w:val="28"/>
        </w:rPr>
      </w:pPr>
      <w:r>
        <w:rPr>
          <w:b/>
          <w:sz w:val="28"/>
          <w:szCs w:val="28"/>
        </w:rPr>
        <w:br w:type="page"/>
      </w:r>
    </w:p>
    <w:p w14:paraId="2921C501" w14:textId="69F3DCDE" w:rsidR="00FF75A7" w:rsidRDefault="00FF75A7" w:rsidP="00FF75A7">
      <w:pPr>
        <w:spacing w:after="0" w:line="240" w:lineRule="auto"/>
        <w:rPr>
          <w:b/>
          <w:sz w:val="28"/>
          <w:szCs w:val="28"/>
        </w:rPr>
      </w:pPr>
      <w:r>
        <w:rPr>
          <w:b/>
          <w:sz w:val="28"/>
          <w:szCs w:val="28"/>
        </w:rPr>
        <w:lastRenderedPageBreak/>
        <w:t>Music Library</w:t>
      </w:r>
    </w:p>
    <w:p w14:paraId="28AEAE7D" w14:textId="45C520D1" w:rsidR="00AD1960" w:rsidRDefault="00FF75A7" w:rsidP="00801286">
      <w:pPr>
        <w:spacing w:before="120" w:after="0"/>
      </w:pPr>
      <w:r>
        <w:t>The music performed by the HJO is purchased by the individual members. The cost of published arrangements range</w:t>
      </w:r>
      <w:r w:rsidR="00E12788">
        <w:t>s</w:t>
      </w:r>
      <w:r>
        <w:t xml:space="preserve"> from $45 to $100 each. The HJO would like to commission original music composed specifically for the HJO. Estimated cost </w:t>
      </w:r>
      <w:r w:rsidR="003D65D4">
        <w:t xml:space="preserve">for one </w:t>
      </w:r>
      <w:r w:rsidR="00D72EDB">
        <w:t xml:space="preserve">piece </w:t>
      </w:r>
      <w:r>
        <w:t xml:space="preserve">is $1,500-$3,000. </w:t>
      </w:r>
    </w:p>
    <w:p w14:paraId="14D2814B" w14:textId="1AE97F51" w:rsidR="00FF75A7" w:rsidRPr="00C14638" w:rsidRDefault="00FF75A7" w:rsidP="00B5318E">
      <w:pPr>
        <w:spacing w:before="120" w:after="0" w:line="240" w:lineRule="auto"/>
        <w:rPr>
          <w:b/>
          <w:sz w:val="28"/>
          <w:szCs w:val="28"/>
        </w:rPr>
      </w:pPr>
      <w:r w:rsidRPr="00C14638">
        <w:rPr>
          <w:b/>
          <w:sz w:val="28"/>
          <w:szCs w:val="28"/>
        </w:rPr>
        <w:t>Equipment</w:t>
      </w:r>
    </w:p>
    <w:p w14:paraId="47FFF588" w14:textId="67F0B3F8" w:rsidR="00FF75A7" w:rsidRPr="00894AC0" w:rsidRDefault="00FF75A7" w:rsidP="00801286">
      <w:pPr>
        <w:spacing w:before="120" w:after="0"/>
      </w:pPr>
      <w:r>
        <w:t>The HJO relies on the generosity of others to borrow pianos for performances. The HJO would like to purchase a keyboard of its own to use for performances. Estimated cost is $1,000-$2,000.</w:t>
      </w:r>
    </w:p>
    <w:p w14:paraId="56912D7B" w14:textId="77777777" w:rsidR="00107CD2" w:rsidRDefault="00107CD2" w:rsidP="00B5318E">
      <w:pPr>
        <w:spacing w:before="120" w:after="120"/>
        <w:rPr>
          <w:b/>
          <w:sz w:val="28"/>
          <w:szCs w:val="28"/>
        </w:rPr>
      </w:pPr>
    </w:p>
    <w:p w14:paraId="4B162A30" w14:textId="54FFB5BE" w:rsidR="00B663D8" w:rsidRPr="00B5318E" w:rsidRDefault="00E768AC" w:rsidP="00B5318E">
      <w:pPr>
        <w:spacing w:before="120" w:after="120"/>
        <w:rPr>
          <w:b/>
          <w:sz w:val="28"/>
          <w:szCs w:val="28"/>
        </w:rPr>
      </w:pPr>
      <w:r w:rsidRPr="00B5318E">
        <w:rPr>
          <w:b/>
          <w:sz w:val="28"/>
          <w:szCs w:val="28"/>
        </w:rPr>
        <w:t>Performances</w:t>
      </w:r>
    </w:p>
    <w:p w14:paraId="7B38AA57" w14:textId="77777777" w:rsidR="007E2000" w:rsidRDefault="007E2000" w:rsidP="007E2000">
      <w:pPr>
        <w:spacing w:after="0" w:line="240" w:lineRule="auto"/>
        <w:rPr>
          <w:b/>
        </w:rPr>
      </w:pPr>
      <w:r>
        <w:rPr>
          <w:b/>
        </w:rPr>
        <w:t>Public Performances</w:t>
      </w:r>
    </w:p>
    <w:p w14:paraId="47EBB8C7" w14:textId="77777777" w:rsidR="007E2000" w:rsidRDefault="007E2000" w:rsidP="00801286">
      <w:pPr>
        <w:spacing w:before="120" w:after="0"/>
      </w:pPr>
      <w:r>
        <w:t xml:space="preserve">The HJO has a collective bargaining agreement with the local Houston Professional Musicians Association (Local 65-699 A.F.M) allowing the HJO to perform on “off nights” such as Monday or Tuesday at venues less than 400 seats, provided there is no cover charge or admission fee and no dancing allowed. </w:t>
      </w:r>
    </w:p>
    <w:p w14:paraId="391C76CC" w14:textId="77777777" w:rsidR="007E2000" w:rsidRDefault="007E2000" w:rsidP="00801286">
      <w:pPr>
        <w:spacing w:after="0"/>
      </w:pPr>
      <w:r>
        <w:t xml:space="preserve">The reduced pay scale is for no less than $50 per musician, plus required work dues to the Union and pension benefit contribution. A performance cost totals $1,018. </w:t>
      </w:r>
    </w:p>
    <w:p w14:paraId="1406350C" w14:textId="77777777" w:rsidR="007E2000" w:rsidRDefault="007E2000" w:rsidP="007E2000">
      <w:pPr>
        <w:spacing w:before="120" w:after="0" w:line="240" w:lineRule="auto"/>
        <w:rPr>
          <w:b/>
          <w:sz w:val="32"/>
          <w:szCs w:val="32"/>
        </w:rPr>
      </w:pPr>
    </w:p>
    <w:p w14:paraId="4C4774E6" w14:textId="130D37B4" w:rsidR="000B76DE" w:rsidRPr="000B76DE" w:rsidRDefault="000B76DE" w:rsidP="007E2000">
      <w:pPr>
        <w:spacing w:before="120" w:after="0" w:line="240" w:lineRule="auto"/>
        <w:rPr>
          <w:b/>
        </w:rPr>
      </w:pPr>
      <w:r w:rsidRPr="000B76DE">
        <w:rPr>
          <w:b/>
        </w:rPr>
        <w:t>January 20, 2018 Region 9 All-region Clinic</w:t>
      </w:r>
    </w:p>
    <w:p w14:paraId="13D2F68F" w14:textId="605CE792" w:rsidR="001C0C16" w:rsidRDefault="000B76DE" w:rsidP="002E32D8">
      <w:pPr>
        <w:spacing w:before="120" w:after="0"/>
      </w:pPr>
      <w:r w:rsidRPr="002414F1">
        <w:t>Students participating</w:t>
      </w:r>
      <w:r w:rsidR="002414F1">
        <w:t xml:space="preserve"> in the All-region jazz ensemble</w:t>
      </w:r>
      <w:r w:rsidR="00F70D21">
        <w:t>s</w:t>
      </w:r>
      <w:r w:rsidRPr="002414F1">
        <w:t xml:space="preserve"> have won</w:t>
      </w:r>
      <w:r w:rsidR="002414F1">
        <w:t xml:space="preserve"> </w:t>
      </w:r>
      <w:r w:rsidR="0044586E">
        <w:t>live</w:t>
      </w:r>
      <w:r w:rsidR="002414F1">
        <w:t xml:space="preserve"> auditions and are the </w:t>
      </w:r>
      <w:r w:rsidRPr="002414F1">
        <w:t>best of the region.</w:t>
      </w:r>
      <w:r w:rsidR="002414F1">
        <w:t xml:space="preserve"> </w:t>
      </w:r>
    </w:p>
    <w:p w14:paraId="2D7DAEC0" w14:textId="35951C3C" w:rsidR="002414F1" w:rsidRDefault="002414F1" w:rsidP="002E32D8">
      <w:pPr>
        <w:spacing w:after="0"/>
      </w:pPr>
      <w:r>
        <w:t>The process starts in May of each year when the audition pieces are published. Students practice their three audition pieces during the summer and perform them in September at a live audition in front of a panel of judges. All auditions are ranked in numerical order, and the top four</w:t>
      </w:r>
      <w:r w:rsidR="00293404">
        <w:t xml:space="preserve"> on each instrument</w:t>
      </w:r>
      <w:r>
        <w:t xml:space="preserve"> selected for two All-region jazz ensembles. </w:t>
      </w:r>
    </w:p>
    <w:p w14:paraId="7BC19393" w14:textId="1EABA927" w:rsidR="000B76DE" w:rsidRDefault="00293404" w:rsidP="00801286">
      <w:pPr>
        <w:spacing w:after="0"/>
      </w:pPr>
      <w:r>
        <w:lastRenderedPageBreak/>
        <w:t>At the same time, s</w:t>
      </w:r>
      <w:r w:rsidR="002414F1">
        <w:t xml:space="preserve">ome of the </w:t>
      </w:r>
      <w:r>
        <w:t>finalists</w:t>
      </w:r>
      <w:r w:rsidR="002414F1">
        <w:t xml:space="preserve"> are subsequently selected to record their audition for submittal to the All-state panel of judges. The judges are a secret panel who meet in November to select the finalists from all audition</w:t>
      </w:r>
      <w:r>
        <w:t>s</w:t>
      </w:r>
      <w:r w:rsidR="002414F1">
        <w:t xml:space="preserve"> submitted from the entire State. The All-state performances are during the Texas Music Educators Association </w:t>
      </w:r>
      <w:r>
        <w:t xml:space="preserve">(TMEA) </w:t>
      </w:r>
      <w:r w:rsidR="002414F1">
        <w:t>annual conference in February.</w:t>
      </w:r>
    </w:p>
    <w:p w14:paraId="29E75803" w14:textId="77777777" w:rsidR="00AE52B8" w:rsidRDefault="00AE52B8" w:rsidP="00EA4649">
      <w:pPr>
        <w:spacing w:after="0" w:line="240" w:lineRule="auto"/>
      </w:pPr>
    </w:p>
    <w:p w14:paraId="2B283CFD" w14:textId="5DC08954" w:rsidR="00AE52B8" w:rsidRPr="00621A25" w:rsidRDefault="00AE52B8" w:rsidP="00EA4649">
      <w:pPr>
        <w:spacing w:after="0" w:line="240" w:lineRule="auto"/>
        <w:rPr>
          <w:b/>
        </w:rPr>
      </w:pPr>
      <w:r w:rsidRPr="00621A25">
        <w:rPr>
          <w:b/>
        </w:rPr>
        <w:t>House of Blues</w:t>
      </w:r>
    </w:p>
    <w:p w14:paraId="6E5E250B" w14:textId="45540117" w:rsidR="00663E2F" w:rsidRDefault="00AE52B8" w:rsidP="00801286">
      <w:pPr>
        <w:spacing w:before="120" w:after="0"/>
      </w:pPr>
      <w:r>
        <w:t xml:space="preserve">The public performances of the HJO at the House of Blues </w:t>
      </w:r>
      <w:r w:rsidR="00663E2F">
        <w:t>are compensated $600 on Monday nights for two 75 minute sets</w:t>
      </w:r>
      <w:r w:rsidR="00892B14">
        <w:t xml:space="preserve">. </w:t>
      </w:r>
      <w:r w:rsidR="00663E2F">
        <w:t>Donations</w:t>
      </w:r>
      <w:r w:rsidR="00670A00">
        <w:t xml:space="preserve"> from the audience</w:t>
      </w:r>
      <w:r w:rsidR="00E31098">
        <w:t xml:space="preserve"> to the HJO</w:t>
      </w:r>
      <w:r w:rsidR="00663E2F">
        <w:t xml:space="preserve"> are used to compensate for the payroll </w:t>
      </w:r>
      <w:r w:rsidR="00E31098">
        <w:t>shortfall</w:t>
      </w:r>
      <w:r w:rsidR="00663E2F">
        <w:t xml:space="preserve">. </w:t>
      </w:r>
    </w:p>
    <w:p w14:paraId="3E614EC1" w14:textId="104CBA12" w:rsidR="00AE52B8" w:rsidRDefault="00663E2F" w:rsidP="00801286">
      <w:pPr>
        <w:spacing w:after="0"/>
      </w:pPr>
      <w:r>
        <w:t xml:space="preserve">The </w:t>
      </w:r>
      <w:r w:rsidR="000B76DE">
        <w:t>venue</w:t>
      </w:r>
      <w:r>
        <w:t xml:space="preserve"> seats</w:t>
      </w:r>
      <w:r w:rsidR="00670A00">
        <w:t xml:space="preserve"> 160</w:t>
      </w:r>
      <w:r w:rsidR="00E31098">
        <w:t xml:space="preserve"> and provides</w:t>
      </w:r>
      <w:r>
        <w:t xml:space="preserve"> lights, sound equipment, and a sound e</w:t>
      </w:r>
      <w:r w:rsidR="00E31098">
        <w:t>ngineer at no cost to the band.</w:t>
      </w:r>
      <w:r>
        <w:t xml:space="preserve"> The</w:t>
      </w:r>
      <w:r w:rsidR="00892B14">
        <w:t xml:space="preserve"> HJO</w:t>
      </w:r>
      <w:r>
        <w:t xml:space="preserve"> Board and Player’s Commit</w:t>
      </w:r>
      <w:r w:rsidR="00892B14">
        <w:t xml:space="preserve">tee </w:t>
      </w:r>
      <w:r>
        <w:t xml:space="preserve">feel that the venue is a good marketing opportunity for the band because it is family friendly, centrally located, and a brand that is known for music performance. </w:t>
      </w:r>
    </w:p>
    <w:p w14:paraId="26588D2E" w14:textId="77777777" w:rsidR="00E768AC" w:rsidRDefault="00E768AC" w:rsidP="00EA4649">
      <w:pPr>
        <w:spacing w:after="0" w:line="240" w:lineRule="auto"/>
      </w:pPr>
    </w:p>
    <w:p w14:paraId="6D065FEF" w14:textId="2F457C7A" w:rsidR="00464CAA" w:rsidRPr="00AE7BDD" w:rsidRDefault="00AC5A91" w:rsidP="00AE7BDD">
      <w:pPr>
        <w:rPr>
          <w:b/>
          <w:sz w:val="32"/>
          <w:szCs w:val="32"/>
        </w:rPr>
      </w:pPr>
      <w:r>
        <w:rPr>
          <w:b/>
          <w:sz w:val="32"/>
          <w:szCs w:val="32"/>
        </w:rPr>
        <w:t>Financial Statement</w:t>
      </w:r>
      <w:bookmarkStart w:id="1" w:name="_GoBack"/>
      <w:bookmarkEnd w:id="1"/>
      <w:r w:rsidR="00BB563B">
        <w:rPr>
          <w:b/>
          <w:sz w:val="32"/>
          <w:szCs w:val="32"/>
        </w:rPr>
        <w:t xml:space="preserve"> FY 2017</w:t>
      </w:r>
    </w:p>
    <w:tbl>
      <w:tblPr>
        <w:tblStyle w:val="PlainTable3"/>
        <w:tblW w:w="6660" w:type="dxa"/>
        <w:tblLook w:val="04A0" w:firstRow="1" w:lastRow="0" w:firstColumn="1" w:lastColumn="0" w:noHBand="0" w:noVBand="1"/>
      </w:tblPr>
      <w:tblGrid>
        <w:gridCol w:w="4230"/>
        <w:gridCol w:w="2430"/>
      </w:tblGrid>
      <w:tr w:rsidR="00D2150C" w:rsidRPr="00862AFD" w14:paraId="58C59857" w14:textId="77777777" w:rsidTr="00862AFD">
        <w:trPr>
          <w:cnfStyle w:val="100000000000" w:firstRow="1" w:lastRow="0" w:firstColumn="0" w:lastColumn="0" w:oddVBand="0" w:evenVBand="0" w:oddHBand="0" w:evenHBand="0" w:firstRowFirstColumn="0" w:firstRowLastColumn="0" w:lastRowFirstColumn="0" w:lastRowLastColumn="0"/>
          <w:trHeight w:val="279"/>
        </w:trPr>
        <w:tc>
          <w:tcPr>
            <w:cnfStyle w:val="001000000100" w:firstRow="0" w:lastRow="0" w:firstColumn="1" w:lastColumn="0" w:oddVBand="0" w:evenVBand="0" w:oddHBand="0" w:evenHBand="0" w:firstRowFirstColumn="1" w:firstRowLastColumn="0" w:lastRowFirstColumn="0" w:lastRowLastColumn="0"/>
            <w:tcW w:w="4230" w:type="dxa"/>
          </w:tcPr>
          <w:p w14:paraId="09249B1F" w14:textId="77777777" w:rsidR="00D2150C" w:rsidRPr="00862AFD" w:rsidRDefault="00D2150C">
            <w:pPr>
              <w:rPr>
                <w:rFonts w:ascii="Arial" w:hAnsi="Arial" w:cs="Arial"/>
                <w:b w:val="0"/>
                <w:bCs w:val="0"/>
                <w:caps w:val="0"/>
              </w:rPr>
            </w:pPr>
          </w:p>
          <w:p w14:paraId="35BFDEF6" w14:textId="33CE85B2" w:rsidR="00862AFD" w:rsidRPr="00862AFD" w:rsidRDefault="002229DB">
            <w:pPr>
              <w:rPr>
                <w:rFonts w:ascii="Arial" w:hAnsi="Arial" w:cs="Arial"/>
                <w:bCs w:val="0"/>
                <w:caps w:val="0"/>
              </w:rPr>
            </w:pPr>
            <w:r>
              <w:rPr>
                <w:rFonts w:ascii="Arial" w:hAnsi="Arial" w:cs="Arial"/>
                <w:bCs w:val="0"/>
                <w:caps w:val="0"/>
              </w:rPr>
              <w:t>Assets</w:t>
            </w:r>
          </w:p>
        </w:tc>
        <w:tc>
          <w:tcPr>
            <w:tcW w:w="2430" w:type="dxa"/>
          </w:tcPr>
          <w:p w14:paraId="1CD95604" w14:textId="77777777" w:rsidR="00D2150C" w:rsidRPr="00862AFD" w:rsidRDefault="00D2150C">
            <w:pPr>
              <w:cnfStyle w:val="100000000000" w:firstRow="1" w:lastRow="0" w:firstColumn="0" w:lastColumn="0" w:oddVBand="0" w:evenVBand="0" w:oddHBand="0" w:evenHBand="0" w:firstRowFirstColumn="0" w:firstRowLastColumn="0" w:lastRowFirstColumn="0" w:lastRowLastColumn="0"/>
              <w:rPr>
                <w:rFonts w:ascii="Arial" w:hAnsi="Arial" w:cs="Arial"/>
                <w:b w:val="0"/>
                <w:bCs w:val="0"/>
                <w:caps w:val="0"/>
              </w:rPr>
            </w:pPr>
          </w:p>
        </w:tc>
      </w:tr>
      <w:tr w:rsidR="00D2150C" w14:paraId="5F18F68B" w14:textId="77777777" w:rsidTr="00D21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tcPr>
          <w:p w14:paraId="2F7226FC" w14:textId="2EB678F2" w:rsidR="00D2150C" w:rsidRPr="00D2150C" w:rsidRDefault="00D2150C">
            <w:pPr>
              <w:rPr>
                <w:rFonts w:ascii="Arial" w:hAnsi="Arial" w:cs="Arial"/>
                <w:b w:val="0"/>
                <w:bCs w:val="0"/>
              </w:rPr>
            </w:pPr>
            <w:r>
              <w:rPr>
                <w:rFonts w:ascii="Arial" w:hAnsi="Arial" w:cs="Arial"/>
                <w:b w:val="0"/>
                <w:bCs w:val="0"/>
                <w:caps w:val="0"/>
              </w:rPr>
              <w:t>Grant</w:t>
            </w:r>
          </w:p>
        </w:tc>
        <w:tc>
          <w:tcPr>
            <w:tcW w:w="2430" w:type="dxa"/>
          </w:tcPr>
          <w:p w14:paraId="494E622B" w14:textId="6AF9CEC5" w:rsidR="00D2150C" w:rsidRDefault="00862AF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r w:rsidR="00D2150C">
              <w:rPr>
                <w:sz w:val="20"/>
                <w:szCs w:val="20"/>
              </w:rPr>
              <w:t>$ 2,500</w:t>
            </w:r>
          </w:p>
        </w:tc>
      </w:tr>
      <w:tr w:rsidR="00D2150C" w14:paraId="3D275523" w14:textId="77777777" w:rsidTr="00D2150C">
        <w:tc>
          <w:tcPr>
            <w:cnfStyle w:val="001000000000" w:firstRow="0" w:lastRow="0" w:firstColumn="1" w:lastColumn="0" w:oddVBand="0" w:evenVBand="0" w:oddHBand="0" w:evenHBand="0" w:firstRowFirstColumn="0" w:firstRowLastColumn="0" w:lastRowFirstColumn="0" w:lastRowLastColumn="0"/>
            <w:tcW w:w="4230" w:type="dxa"/>
          </w:tcPr>
          <w:p w14:paraId="5BB7140D" w14:textId="5F5CC306" w:rsidR="00D2150C" w:rsidRPr="00D2150C" w:rsidRDefault="00D2150C">
            <w:pPr>
              <w:rPr>
                <w:rFonts w:ascii="Arial" w:hAnsi="Arial" w:cs="Arial"/>
                <w:b w:val="0"/>
                <w:bCs w:val="0"/>
              </w:rPr>
            </w:pPr>
            <w:r w:rsidRPr="00D2150C">
              <w:rPr>
                <w:rFonts w:ascii="Arial" w:hAnsi="Arial" w:cs="Arial"/>
                <w:b w:val="0"/>
                <w:bCs w:val="0"/>
                <w:caps w:val="0"/>
              </w:rPr>
              <w:t>Donations - cash</w:t>
            </w:r>
          </w:p>
        </w:tc>
        <w:tc>
          <w:tcPr>
            <w:tcW w:w="2430" w:type="dxa"/>
          </w:tcPr>
          <w:p w14:paraId="19892399" w14:textId="0C7E4D50" w:rsidR="00D2150C" w:rsidRDefault="00862A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r w:rsidR="00C25796">
              <w:rPr>
                <w:sz w:val="20"/>
                <w:szCs w:val="20"/>
              </w:rPr>
              <w:t xml:space="preserve">$ </w:t>
            </w:r>
            <w:r>
              <w:rPr>
                <w:sz w:val="20"/>
                <w:szCs w:val="20"/>
              </w:rPr>
              <w:t>1,238</w:t>
            </w:r>
          </w:p>
        </w:tc>
      </w:tr>
      <w:tr w:rsidR="00D2150C" w14:paraId="0C7A73FD" w14:textId="77777777" w:rsidTr="00D21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tcPr>
          <w:p w14:paraId="28F9EE2B" w14:textId="5C20DFC1" w:rsidR="00D2150C" w:rsidRPr="00D2150C" w:rsidRDefault="00451942">
            <w:pPr>
              <w:rPr>
                <w:rFonts w:ascii="Arial" w:hAnsi="Arial" w:cs="Arial"/>
                <w:b w:val="0"/>
                <w:bCs w:val="0"/>
              </w:rPr>
            </w:pPr>
            <w:r>
              <w:rPr>
                <w:rFonts w:ascii="Arial" w:hAnsi="Arial" w:cs="Arial"/>
                <w:b w:val="0"/>
                <w:bCs w:val="0"/>
                <w:caps w:val="0"/>
              </w:rPr>
              <w:t>Revenue from performance</w:t>
            </w:r>
            <w:r w:rsidR="007E33EA">
              <w:rPr>
                <w:rFonts w:ascii="Arial" w:hAnsi="Arial" w:cs="Arial"/>
                <w:b w:val="0"/>
                <w:bCs w:val="0"/>
                <w:caps w:val="0"/>
              </w:rPr>
              <w:t>s</w:t>
            </w:r>
          </w:p>
        </w:tc>
        <w:tc>
          <w:tcPr>
            <w:tcW w:w="2430" w:type="dxa"/>
          </w:tcPr>
          <w:p w14:paraId="1732A1EB" w14:textId="5A8C3799" w:rsidR="00D2150C" w:rsidRDefault="00862AF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r w:rsidR="00D2150C">
              <w:rPr>
                <w:sz w:val="20"/>
                <w:szCs w:val="20"/>
              </w:rPr>
              <w:t xml:space="preserve">$ </w:t>
            </w:r>
            <w:r w:rsidR="00C25796">
              <w:rPr>
                <w:sz w:val="20"/>
                <w:szCs w:val="20"/>
              </w:rPr>
              <w:t>6,921</w:t>
            </w:r>
            <w:r w:rsidR="00D2150C">
              <w:rPr>
                <w:sz w:val="20"/>
                <w:szCs w:val="20"/>
              </w:rPr>
              <w:t xml:space="preserve">  </w:t>
            </w:r>
          </w:p>
        </w:tc>
      </w:tr>
      <w:tr w:rsidR="00D2150C" w14:paraId="0FD88BB1" w14:textId="77777777" w:rsidTr="00D2150C">
        <w:tc>
          <w:tcPr>
            <w:cnfStyle w:val="001000000000" w:firstRow="0" w:lastRow="0" w:firstColumn="1" w:lastColumn="0" w:oddVBand="0" w:evenVBand="0" w:oddHBand="0" w:evenHBand="0" w:firstRowFirstColumn="0" w:firstRowLastColumn="0" w:lastRowFirstColumn="0" w:lastRowLastColumn="0"/>
            <w:tcW w:w="4230" w:type="dxa"/>
          </w:tcPr>
          <w:p w14:paraId="50C06C8D" w14:textId="0BBA4B19" w:rsidR="00D2150C" w:rsidRPr="00D2150C" w:rsidRDefault="00862AFD">
            <w:pPr>
              <w:rPr>
                <w:rFonts w:ascii="Arial" w:hAnsi="Arial" w:cs="Arial"/>
                <w:b w:val="0"/>
                <w:bCs w:val="0"/>
              </w:rPr>
            </w:pPr>
            <w:r>
              <w:rPr>
                <w:rFonts w:ascii="Arial" w:hAnsi="Arial" w:cs="Arial"/>
                <w:b w:val="0"/>
                <w:bCs w:val="0"/>
              </w:rPr>
              <w:t>TOTAL</w:t>
            </w:r>
          </w:p>
        </w:tc>
        <w:tc>
          <w:tcPr>
            <w:tcW w:w="2430" w:type="dxa"/>
          </w:tcPr>
          <w:p w14:paraId="01114D8B" w14:textId="64689F59" w:rsidR="00D2150C" w:rsidRDefault="00862AF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$10,659</w:t>
            </w:r>
          </w:p>
        </w:tc>
      </w:tr>
    </w:tbl>
    <w:p w14:paraId="33E12496" w14:textId="77777777" w:rsidR="005C268D" w:rsidRDefault="005C268D">
      <w:pPr>
        <w:rPr>
          <w:sz w:val="20"/>
          <w:szCs w:val="20"/>
        </w:rPr>
      </w:pPr>
    </w:p>
    <w:tbl>
      <w:tblPr>
        <w:tblStyle w:val="PlainTable3"/>
        <w:tblW w:w="6660" w:type="dxa"/>
        <w:tblLook w:val="04A0" w:firstRow="1" w:lastRow="0" w:firstColumn="1" w:lastColumn="0" w:noHBand="0" w:noVBand="1"/>
      </w:tblPr>
      <w:tblGrid>
        <w:gridCol w:w="4230"/>
        <w:gridCol w:w="2430"/>
      </w:tblGrid>
      <w:tr w:rsidR="00862AFD" w14:paraId="14BFF18B" w14:textId="77777777" w:rsidTr="00E871A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30" w:type="dxa"/>
          </w:tcPr>
          <w:p w14:paraId="278AA485" w14:textId="19B5BB25" w:rsidR="00862AFD" w:rsidRPr="00862AFD" w:rsidRDefault="00862AFD" w:rsidP="00E871A1">
            <w:pPr>
              <w:rPr>
                <w:rFonts w:ascii="Arial" w:hAnsi="Arial" w:cs="Arial"/>
                <w:bCs w:val="0"/>
              </w:rPr>
            </w:pPr>
            <w:r w:rsidRPr="00862AFD">
              <w:rPr>
                <w:rFonts w:ascii="Arial" w:hAnsi="Arial" w:cs="Arial"/>
                <w:bCs w:val="0"/>
                <w:caps w:val="0"/>
              </w:rPr>
              <w:t>Expenses</w:t>
            </w:r>
          </w:p>
        </w:tc>
        <w:tc>
          <w:tcPr>
            <w:tcW w:w="2430" w:type="dxa"/>
          </w:tcPr>
          <w:p w14:paraId="0CD64FCC" w14:textId="6BD94478" w:rsidR="00862AFD" w:rsidRDefault="00862AFD" w:rsidP="00862AFD">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 </w:t>
            </w:r>
          </w:p>
        </w:tc>
      </w:tr>
      <w:tr w:rsidR="00862AFD" w14:paraId="6DBED378" w14:textId="77777777" w:rsidTr="00E87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tcPr>
          <w:p w14:paraId="22A23053" w14:textId="3999B1EE" w:rsidR="00862AFD" w:rsidRPr="00D2150C" w:rsidRDefault="00BA40B9" w:rsidP="00E871A1">
            <w:pPr>
              <w:rPr>
                <w:rFonts w:ascii="Arial" w:hAnsi="Arial" w:cs="Arial"/>
                <w:b w:val="0"/>
                <w:bCs w:val="0"/>
              </w:rPr>
            </w:pPr>
            <w:r>
              <w:rPr>
                <w:rFonts w:ascii="Arial" w:hAnsi="Arial" w:cs="Arial"/>
                <w:b w:val="0"/>
                <w:bCs w:val="0"/>
                <w:caps w:val="0"/>
              </w:rPr>
              <w:t>Wages</w:t>
            </w:r>
          </w:p>
        </w:tc>
        <w:tc>
          <w:tcPr>
            <w:tcW w:w="2430" w:type="dxa"/>
          </w:tcPr>
          <w:p w14:paraId="432496ED" w14:textId="31BA66EC" w:rsidR="00862AFD" w:rsidRDefault="001A1D90" w:rsidP="00E871A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00DF3653">
              <w:rPr>
                <w:sz w:val="20"/>
                <w:szCs w:val="20"/>
              </w:rPr>
              <w:t xml:space="preserve"> </w:t>
            </w:r>
            <w:r>
              <w:rPr>
                <w:sz w:val="20"/>
                <w:szCs w:val="20"/>
              </w:rPr>
              <w:t>6,840</w:t>
            </w:r>
            <w:r w:rsidR="00B92A0C">
              <w:rPr>
                <w:sz w:val="20"/>
                <w:szCs w:val="20"/>
              </w:rPr>
              <w:t xml:space="preserve"> </w:t>
            </w:r>
          </w:p>
        </w:tc>
      </w:tr>
      <w:tr w:rsidR="00BA40B9" w14:paraId="0CB7A996" w14:textId="77777777" w:rsidTr="00E871A1">
        <w:tc>
          <w:tcPr>
            <w:cnfStyle w:val="001000000000" w:firstRow="0" w:lastRow="0" w:firstColumn="1" w:lastColumn="0" w:oddVBand="0" w:evenVBand="0" w:oddHBand="0" w:evenHBand="0" w:firstRowFirstColumn="0" w:firstRowLastColumn="0" w:lastRowFirstColumn="0" w:lastRowLastColumn="0"/>
            <w:tcW w:w="4230" w:type="dxa"/>
          </w:tcPr>
          <w:p w14:paraId="3122DEBE" w14:textId="71E1E7F1" w:rsidR="00BA40B9" w:rsidRDefault="00BA40B9" w:rsidP="00E871A1">
            <w:pPr>
              <w:rPr>
                <w:rFonts w:ascii="Arial" w:hAnsi="Arial" w:cs="Arial"/>
                <w:b w:val="0"/>
                <w:bCs w:val="0"/>
                <w:caps w:val="0"/>
              </w:rPr>
            </w:pPr>
            <w:r>
              <w:rPr>
                <w:rFonts w:ascii="Arial" w:hAnsi="Arial" w:cs="Arial"/>
                <w:b w:val="0"/>
                <w:bCs w:val="0"/>
                <w:caps w:val="0"/>
              </w:rPr>
              <w:t>Union Work Dues</w:t>
            </w:r>
          </w:p>
        </w:tc>
        <w:tc>
          <w:tcPr>
            <w:tcW w:w="2430" w:type="dxa"/>
          </w:tcPr>
          <w:p w14:paraId="21C7E562" w14:textId="04A04678" w:rsidR="00BA40B9" w:rsidRDefault="00B92A0C" w:rsidP="00E871A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r w:rsidR="00BA40B9">
              <w:rPr>
                <w:sz w:val="20"/>
                <w:szCs w:val="20"/>
              </w:rPr>
              <w:t>$</w:t>
            </w:r>
            <w:r w:rsidR="005B6052">
              <w:rPr>
                <w:sz w:val="20"/>
                <w:szCs w:val="20"/>
              </w:rPr>
              <w:t xml:space="preserve">   </w:t>
            </w:r>
            <w:r>
              <w:rPr>
                <w:sz w:val="20"/>
                <w:szCs w:val="20"/>
              </w:rPr>
              <w:t>132</w:t>
            </w:r>
          </w:p>
        </w:tc>
      </w:tr>
      <w:tr w:rsidR="00BA40B9" w14:paraId="5AD7D344" w14:textId="77777777" w:rsidTr="00E87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tcPr>
          <w:p w14:paraId="491725F2" w14:textId="028BF8B9" w:rsidR="00BA40B9" w:rsidRDefault="00BA40B9" w:rsidP="00E871A1">
            <w:pPr>
              <w:rPr>
                <w:rFonts w:ascii="Arial" w:hAnsi="Arial" w:cs="Arial"/>
                <w:b w:val="0"/>
                <w:bCs w:val="0"/>
                <w:caps w:val="0"/>
              </w:rPr>
            </w:pPr>
            <w:r>
              <w:rPr>
                <w:rFonts w:ascii="Arial" w:hAnsi="Arial" w:cs="Arial"/>
                <w:b w:val="0"/>
                <w:bCs w:val="0"/>
                <w:caps w:val="0"/>
              </w:rPr>
              <w:t>Pension Contribution</w:t>
            </w:r>
          </w:p>
        </w:tc>
        <w:tc>
          <w:tcPr>
            <w:tcW w:w="2430" w:type="dxa"/>
          </w:tcPr>
          <w:p w14:paraId="18178F0E" w14:textId="6B9E6AA9" w:rsidR="00BA40B9" w:rsidRDefault="00B92A0C" w:rsidP="00E871A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r w:rsidR="00BA40B9">
              <w:rPr>
                <w:sz w:val="20"/>
                <w:szCs w:val="20"/>
              </w:rPr>
              <w:t>$</w:t>
            </w:r>
            <w:r w:rsidR="005B6052">
              <w:rPr>
                <w:sz w:val="20"/>
                <w:szCs w:val="20"/>
              </w:rPr>
              <w:t xml:space="preserve"> </w:t>
            </w:r>
            <w:r>
              <w:rPr>
                <w:sz w:val="20"/>
                <w:szCs w:val="20"/>
              </w:rPr>
              <w:t xml:space="preserve">    69</w:t>
            </w:r>
          </w:p>
        </w:tc>
      </w:tr>
      <w:tr w:rsidR="00862AFD" w14:paraId="28DE803F" w14:textId="77777777" w:rsidTr="00E871A1">
        <w:tc>
          <w:tcPr>
            <w:cnfStyle w:val="001000000000" w:firstRow="0" w:lastRow="0" w:firstColumn="1" w:lastColumn="0" w:oddVBand="0" w:evenVBand="0" w:oddHBand="0" w:evenHBand="0" w:firstRowFirstColumn="0" w:firstRowLastColumn="0" w:lastRowFirstColumn="0" w:lastRowLastColumn="0"/>
            <w:tcW w:w="4230" w:type="dxa"/>
          </w:tcPr>
          <w:p w14:paraId="4CC38679" w14:textId="0989650F" w:rsidR="00862AFD" w:rsidRPr="00D2150C" w:rsidRDefault="00BA40B9" w:rsidP="00E871A1">
            <w:pPr>
              <w:rPr>
                <w:rFonts w:ascii="Arial" w:hAnsi="Arial" w:cs="Arial"/>
                <w:b w:val="0"/>
                <w:bCs w:val="0"/>
              </w:rPr>
            </w:pPr>
            <w:r>
              <w:rPr>
                <w:rFonts w:ascii="Arial" w:hAnsi="Arial" w:cs="Arial"/>
                <w:b w:val="0"/>
                <w:bCs w:val="0"/>
                <w:caps w:val="0"/>
              </w:rPr>
              <w:t>Equipment &amp; Music</w:t>
            </w:r>
          </w:p>
        </w:tc>
        <w:tc>
          <w:tcPr>
            <w:tcW w:w="2430" w:type="dxa"/>
          </w:tcPr>
          <w:p w14:paraId="040AAEBF" w14:textId="31270942" w:rsidR="00862AFD" w:rsidRDefault="00862AFD" w:rsidP="00BA40B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 </w:t>
            </w:r>
            <w:r w:rsidR="00BA40B9">
              <w:rPr>
                <w:sz w:val="20"/>
                <w:szCs w:val="20"/>
              </w:rPr>
              <w:t xml:space="preserve">  449</w:t>
            </w:r>
            <w:r>
              <w:rPr>
                <w:sz w:val="20"/>
                <w:szCs w:val="20"/>
              </w:rPr>
              <w:t xml:space="preserve">  </w:t>
            </w:r>
          </w:p>
        </w:tc>
      </w:tr>
      <w:tr w:rsidR="00862AFD" w14:paraId="2C5188C0" w14:textId="77777777" w:rsidTr="00E87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tcPr>
          <w:p w14:paraId="7AEAC6D4" w14:textId="77777777" w:rsidR="00862AFD" w:rsidRPr="00D2150C" w:rsidRDefault="00862AFD" w:rsidP="00E871A1">
            <w:pPr>
              <w:rPr>
                <w:rFonts w:ascii="Arial" w:hAnsi="Arial" w:cs="Arial"/>
                <w:b w:val="0"/>
                <w:bCs w:val="0"/>
              </w:rPr>
            </w:pPr>
            <w:r>
              <w:rPr>
                <w:rFonts w:ascii="Arial" w:hAnsi="Arial" w:cs="Arial"/>
                <w:b w:val="0"/>
                <w:bCs w:val="0"/>
              </w:rPr>
              <w:t>TOTAL</w:t>
            </w:r>
          </w:p>
        </w:tc>
        <w:tc>
          <w:tcPr>
            <w:tcW w:w="2430" w:type="dxa"/>
          </w:tcPr>
          <w:p w14:paraId="1BDA99F8" w14:textId="1505D057" w:rsidR="00862AFD" w:rsidRDefault="00DF3653" w:rsidP="00E871A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r w:rsidR="00D42605">
              <w:rPr>
                <w:sz w:val="20"/>
                <w:szCs w:val="20"/>
              </w:rPr>
              <w:t>7,490</w:t>
            </w:r>
          </w:p>
        </w:tc>
      </w:tr>
    </w:tbl>
    <w:p w14:paraId="681C7A3F" w14:textId="77777777" w:rsidR="00862AFD" w:rsidRDefault="00862AFD">
      <w:pPr>
        <w:rPr>
          <w:sz w:val="20"/>
          <w:szCs w:val="20"/>
        </w:rPr>
      </w:pPr>
    </w:p>
    <w:tbl>
      <w:tblPr>
        <w:tblStyle w:val="PlainTable3"/>
        <w:tblW w:w="6660" w:type="dxa"/>
        <w:tblLook w:val="04A0" w:firstRow="1" w:lastRow="0" w:firstColumn="1" w:lastColumn="0" w:noHBand="0" w:noVBand="1"/>
      </w:tblPr>
      <w:tblGrid>
        <w:gridCol w:w="4230"/>
        <w:gridCol w:w="2430"/>
      </w:tblGrid>
      <w:tr w:rsidR="008E752F" w:rsidRPr="00862AFD" w14:paraId="39A534F6" w14:textId="77777777" w:rsidTr="00E871A1">
        <w:trPr>
          <w:cnfStyle w:val="100000000000" w:firstRow="1" w:lastRow="0" w:firstColumn="0" w:lastColumn="0" w:oddVBand="0" w:evenVBand="0" w:oddHBand="0" w:evenHBand="0" w:firstRowFirstColumn="0" w:firstRowLastColumn="0" w:lastRowFirstColumn="0" w:lastRowLastColumn="0"/>
          <w:trHeight w:val="279"/>
        </w:trPr>
        <w:tc>
          <w:tcPr>
            <w:cnfStyle w:val="001000000100" w:firstRow="0" w:lastRow="0" w:firstColumn="1" w:lastColumn="0" w:oddVBand="0" w:evenVBand="0" w:oddHBand="0" w:evenHBand="0" w:firstRowFirstColumn="1" w:firstRowLastColumn="0" w:lastRowFirstColumn="0" w:lastRowLastColumn="0"/>
            <w:tcW w:w="4230" w:type="dxa"/>
          </w:tcPr>
          <w:p w14:paraId="0FCFE376" w14:textId="35D5B815" w:rsidR="008E752F" w:rsidRPr="00862AFD" w:rsidRDefault="008E752F" w:rsidP="00E871A1">
            <w:pPr>
              <w:rPr>
                <w:rFonts w:ascii="Arial" w:hAnsi="Arial" w:cs="Arial"/>
                <w:bCs w:val="0"/>
                <w:caps w:val="0"/>
              </w:rPr>
            </w:pPr>
            <w:r>
              <w:rPr>
                <w:rFonts w:ascii="Arial" w:hAnsi="Arial" w:cs="Arial"/>
                <w:bCs w:val="0"/>
                <w:caps w:val="0"/>
              </w:rPr>
              <w:t>Cash</w:t>
            </w:r>
          </w:p>
        </w:tc>
        <w:tc>
          <w:tcPr>
            <w:tcW w:w="2430" w:type="dxa"/>
          </w:tcPr>
          <w:p w14:paraId="3555DA51" w14:textId="77777777" w:rsidR="008E752F" w:rsidRPr="00862AFD" w:rsidRDefault="008E752F" w:rsidP="00E871A1">
            <w:pPr>
              <w:cnfStyle w:val="100000000000" w:firstRow="1" w:lastRow="0" w:firstColumn="0" w:lastColumn="0" w:oddVBand="0" w:evenVBand="0" w:oddHBand="0" w:evenHBand="0" w:firstRowFirstColumn="0" w:firstRowLastColumn="0" w:lastRowFirstColumn="0" w:lastRowLastColumn="0"/>
              <w:rPr>
                <w:rFonts w:ascii="Arial" w:hAnsi="Arial" w:cs="Arial"/>
                <w:b w:val="0"/>
                <w:bCs w:val="0"/>
                <w:caps w:val="0"/>
              </w:rPr>
            </w:pPr>
          </w:p>
        </w:tc>
      </w:tr>
      <w:tr w:rsidR="008E752F" w14:paraId="23081757" w14:textId="77777777" w:rsidTr="00E871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tcPr>
          <w:p w14:paraId="11ED8B8D" w14:textId="24FDCD50" w:rsidR="008E752F" w:rsidRPr="00D2150C" w:rsidRDefault="008E752F" w:rsidP="00E871A1">
            <w:pPr>
              <w:rPr>
                <w:rFonts w:ascii="Arial" w:hAnsi="Arial" w:cs="Arial"/>
                <w:b w:val="0"/>
                <w:bCs w:val="0"/>
              </w:rPr>
            </w:pPr>
            <w:r>
              <w:rPr>
                <w:rFonts w:ascii="Arial" w:hAnsi="Arial" w:cs="Arial"/>
                <w:b w:val="0"/>
                <w:bCs w:val="0"/>
                <w:caps w:val="0"/>
              </w:rPr>
              <w:t>Cash on hand</w:t>
            </w:r>
          </w:p>
        </w:tc>
        <w:tc>
          <w:tcPr>
            <w:tcW w:w="2430" w:type="dxa"/>
          </w:tcPr>
          <w:p w14:paraId="610F4CF4" w14:textId="2D5B8A40" w:rsidR="008E752F" w:rsidRDefault="008E752F" w:rsidP="00E871A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$ 3,169</w:t>
            </w:r>
          </w:p>
        </w:tc>
      </w:tr>
    </w:tbl>
    <w:p w14:paraId="3B141E05" w14:textId="77777777" w:rsidR="008E752F" w:rsidRPr="006207FC" w:rsidRDefault="008E752F">
      <w:pPr>
        <w:rPr>
          <w:sz w:val="20"/>
          <w:szCs w:val="20"/>
        </w:rPr>
      </w:pPr>
    </w:p>
    <w:sectPr w:rsidR="008E752F" w:rsidRPr="006207FC">
      <w:footerReference w:type="default" r:id="rId21"/>
      <w:pgSz w:w="12240" w:h="15840"/>
      <w:pgMar w:top="144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A21301" w14:textId="77777777" w:rsidR="000528B1" w:rsidRDefault="000528B1">
      <w:pPr>
        <w:spacing w:after="0" w:line="240" w:lineRule="auto"/>
      </w:pPr>
      <w:r>
        <w:separator/>
      </w:r>
    </w:p>
  </w:endnote>
  <w:endnote w:type="continuationSeparator" w:id="0">
    <w:p w14:paraId="4A912200" w14:textId="77777777" w:rsidR="000528B1" w:rsidRDefault="000528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Segoe UI">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eague Gothic">
    <w:panose1 w:val="000005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4337"/>
      <w:gridCol w:w="4303"/>
    </w:tblGrid>
    <w:tr w:rsidR="00495C13" w14:paraId="4ADD4FF1" w14:textId="77777777">
      <w:trPr>
        <w:trHeight w:hRule="exact" w:val="115"/>
        <w:jc w:val="center"/>
      </w:trPr>
      <w:tc>
        <w:tcPr>
          <w:tcW w:w="4686" w:type="dxa"/>
          <w:shd w:val="clear" w:color="auto" w:fill="F75952" w:themeFill="accent1"/>
          <w:tcMar>
            <w:top w:w="0" w:type="dxa"/>
            <w:bottom w:w="0" w:type="dxa"/>
          </w:tcMar>
        </w:tcPr>
        <w:p w14:paraId="3586F238" w14:textId="77777777" w:rsidR="00495C13" w:rsidRDefault="00495C13">
          <w:pPr>
            <w:pStyle w:val="Header"/>
            <w:rPr>
              <w:caps/>
              <w:sz w:val="18"/>
            </w:rPr>
          </w:pPr>
        </w:p>
      </w:tc>
      <w:tc>
        <w:tcPr>
          <w:tcW w:w="4674" w:type="dxa"/>
          <w:shd w:val="clear" w:color="auto" w:fill="F75952" w:themeFill="accent1"/>
          <w:tcMar>
            <w:top w:w="0" w:type="dxa"/>
            <w:bottom w:w="0" w:type="dxa"/>
          </w:tcMar>
        </w:tcPr>
        <w:p w14:paraId="15070F29" w14:textId="77777777" w:rsidR="00495C13" w:rsidRDefault="00495C13">
          <w:pPr>
            <w:pStyle w:val="Header"/>
            <w:jc w:val="right"/>
            <w:rPr>
              <w:caps/>
              <w:sz w:val="18"/>
            </w:rPr>
          </w:pPr>
        </w:p>
      </w:tc>
    </w:tr>
    <w:tr w:rsidR="00495C13" w14:paraId="0BDE08D4" w14:textId="77777777">
      <w:trPr>
        <w:jc w:val="center"/>
      </w:trPr>
      <w:sdt>
        <w:sdtPr>
          <w:rPr>
            <w:caps/>
            <w:color w:val="808080" w:themeColor="background1" w:themeShade="80"/>
            <w:sz w:val="18"/>
            <w:szCs w:val="18"/>
          </w:rPr>
          <w:alias w:val="Author"/>
          <w:tag w:val=""/>
          <w:id w:val="1534151868"/>
          <w:placeholder>
            <w:docPart w:val="5B28FBE743908A4A94A8510E562950DA"/>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2750A54C" w14:textId="4D70DD99" w:rsidR="00495C13" w:rsidRDefault="00495C13">
              <w:pPr>
                <w:pStyle w:val="Footer"/>
                <w:rPr>
                  <w:caps/>
                  <w:color w:val="808080" w:themeColor="background1" w:themeShade="80"/>
                  <w:sz w:val="18"/>
                  <w:szCs w:val="18"/>
                </w:rPr>
              </w:pPr>
              <w:r>
                <w:rPr>
                  <w:caps/>
                  <w:color w:val="808080" w:themeColor="background1" w:themeShade="80"/>
                  <w:sz w:val="18"/>
                  <w:szCs w:val="18"/>
                </w:rPr>
                <w:t>hjo</w:t>
              </w:r>
            </w:p>
          </w:tc>
        </w:sdtContent>
      </w:sdt>
      <w:tc>
        <w:tcPr>
          <w:tcW w:w="4674" w:type="dxa"/>
          <w:shd w:val="clear" w:color="auto" w:fill="auto"/>
          <w:vAlign w:val="center"/>
        </w:tcPr>
        <w:p w14:paraId="5BE218CB" w14:textId="77777777" w:rsidR="00495C13" w:rsidRDefault="00495C13">
          <w:pPr>
            <w:pStyle w:val="Foote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AC5A91">
            <w:rPr>
              <w:caps/>
              <w:noProof/>
              <w:color w:val="808080" w:themeColor="background1" w:themeShade="80"/>
              <w:sz w:val="18"/>
              <w:szCs w:val="18"/>
            </w:rPr>
            <w:t>13</w:t>
          </w:r>
          <w:r>
            <w:rPr>
              <w:caps/>
              <w:noProof/>
              <w:color w:val="808080" w:themeColor="background1" w:themeShade="80"/>
              <w:sz w:val="18"/>
              <w:szCs w:val="18"/>
            </w:rPr>
            <w:fldChar w:fldCharType="end"/>
          </w:r>
        </w:p>
      </w:tc>
    </w:tr>
  </w:tbl>
  <w:p w14:paraId="2C9C5826" w14:textId="77777777" w:rsidR="00D7202F" w:rsidRPr="00495C13" w:rsidRDefault="00D7202F">
    <w:pPr>
      <w:pStyle w:val="Footer"/>
      <w:rPr>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6E9A33" w14:textId="77777777" w:rsidR="000528B1" w:rsidRDefault="000528B1">
      <w:pPr>
        <w:spacing w:after="0" w:line="240" w:lineRule="auto"/>
      </w:pPr>
      <w:r>
        <w:separator/>
      </w:r>
    </w:p>
  </w:footnote>
  <w:footnote w:type="continuationSeparator" w:id="0">
    <w:p w14:paraId="7BFA4A1C" w14:textId="77777777" w:rsidR="000528B1" w:rsidRDefault="000528B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C53C3250"/>
    <w:lvl w:ilvl="0">
      <w:start w:val="1"/>
      <w:numFmt w:val="decimal"/>
      <w:lvlText w:val="%1."/>
      <w:lvlJc w:val="left"/>
      <w:pPr>
        <w:tabs>
          <w:tab w:val="num" w:pos="1800"/>
        </w:tabs>
        <w:ind w:left="1800" w:hanging="360"/>
      </w:pPr>
    </w:lvl>
  </w:abstractNum>
  <w:abstractNum w:abstractNumId="1">
    <w:nsid w:val="FFFFFF7D"/>
    <w:multiLevelType w:val="singleLevel"/>
    <w:tmpl w:val="9BD273A0"/>
    <w:lvl w:ilvl="0">
      <w:start w:val="1"/>
      <w:numFmt w:val="decimal"/>
      <w:lvlText w:val="%1."/>
      <w:lvlJc w:val="left"/>
      <w:pPr>
        <w:tabs>
          <w:tab w:val="num" w:pos="1440"/>
        </w:tabs>
        <w:ind w:left="1440" w:hanging="360"/>
      </w:pPr>
    </w:lvl>
  </w:abstractNum>
  <w:abstractNum w:abstractNumId="2">
    <w:nsid w:val="FFFFFF7E"/>
    <w:multiLevelType w:val="singleLevel"/>
    <w:tmpl w:val="776E131A"/>
    <w:lvl w:ilvl="0">
      <w:start w:val="1"/>
      <w:numFmt w:val="decimal"/>
      <w:lvlText w:val="%1."/>
      <w:lvlJc w:val="left"/>
      <w:pPr>
        <w:tabs>
          <w:tab w:val="num" w:pos="1080"/>
        </w:tabs>
        <w:ind w:left="1080" w:hanging="360"/>
      </w:pPr>
    </w:lvl>
  </w:abstractNum>
  <w:abstractNum w:abstractNumId="3">
    <w:nsid w:val="FFFFFF7F"/>
    <w:multiLevelType w:val="singleLevel"/>
    <w:tmpl w:val="B2E8123E"/>
    <w:lvl w:ilvl="0">
      <w:start w:val="1"/>
      <w:numFmt w:val="decimal"/>
      <w:lvlText w:val="%1."/>
      <w:lvlJc w:val="left"/>
      <w:pPr>
        <w:tabs>
          <w:tab w:val="num" w:pos="720"/>
        </w:tabs>
        <w:ind w:left="720" w:hanging="360"/>
      </w:pPr>
    </w:lvl>
  </w:abstractNum>
  <w:abstractNum w:abstractNumId="4">
    <w:nsid w:val="FFFFFF80"/>
    <w:multiLevelType w:val="singleLevel"/>
    <w:tmpl w:val="0780335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254850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89C84F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6A605F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A142D782"/>
    <w:lvl w:ilvl="0">
      <w:start w:val="1"/>
      <w:numFmt w:val="decimal"/>
      <w:lvlText w:val="%1."/>
      <w:lvlJc w:val="left"/>
      <w:pPr>
        <w:tabs>
          <w:tab w:val="num" w:pos="360"/>
        </w:tabs>
        <w:ind w:left="360" w:hanging="360"/>
      </w:pPr>
    </w:lvl>
  </w:abstractNum>
  <w:abstractNum w:abstractNumId="9">
    <w:nsid w:val="FFFFFF89"/>
    <w:multiLevelType w:val="singleLevel"/>
    <w:tmpl w:val="CA70CA90"/>
    <w:lvl w:ilvl="0">
      <w:start w:val="1"/>
      <w:numFmt w:val="bullet"/>
      <w:lvlText w:val=""/>
      <w:lvlJc w:val="left"/>
      <w:pPr>
        <w:tabs>
          <w:tab w:val="num" w:pos="360"/>
        </w:tabs>
        <w:ind w:left="360" w:hanging="360"/>
      </w:pPr>
      <w:rPr>
        <w:rFonts w:ascii="Symbol" w:hAnsi="Symbol" w:hint="default"/>
      </w:rPr>
    </w:lvl>
  </w:abstractNum>
  <w:abstractNum w:abstractNumId="10">
    <w:nsid w:val="454416C3"/>
    <w:multiLevelType w:val="hybridMultilevel"/>
    <w:tmpl w:val="BC468424"/>
    <w:lvl w:ilvl="0" w:tplc="369ECFAA">
      <w:start w:val="1"/>
      <w:numFmt w:val="bullet"/>
      <w:lvlText w:val=""/>
      <w:lvlJc w:val="left"/>
      <w:pPr>
        <w:ind w:left="360" w:hanging="360"/>
      </w:pPr>
      <w:rPr>
        <w:rFonts w:ascii="Symbol" w:hAnsi="Symbol" w:hint="default"/>
        <w:color w:val="F75952" w:themeColor="accent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21F3BC3"/>
    <w:multiLevelType w:val="hybridMultilevel"/>
    <w:tmpl w:val="FB6AD80A"/>
    <w:lvl w:ilvl="0" w:tplc="7EEE0B26">
      <w:start w:val="1"/>
      <w:numFmt w:val="decimal"/>
      <w:pStyle w:val="ListNumber"/>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B734274"/>
    <w:multiLevelType w:val="hybridMultilevel"/>
    <w:tmpl w:val="28DC00DE"/>
    <w:lvl w:ilvl="0" w:tplc="08B453DE">
      <w:start w:val="1"/>
      <w:numFmt w:val="bullet"/>
      <w:pStyle w:val="ListBullet"/>
      <w:lvlText w:val=""/>
      <w:lvlJc w:val="left"/>
      <w:pPr>
        <w:tabs>
          <w:tab w:val="num" w:pos="360"/>
        </w:tabs>
        <w:ind w:left="360" w:hanging="360"/>
      </w:pPr>
      <w:rPr>
        <w:rFonts w:ascii="Symbol" w:hAnsi="Symbol" w:hint="default"/>
        <w:color w:val="F75952" w:themeColor="accent1"/>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10"/>
  </w:num>
  <w:num w:numId="4">
    <w:abstractNumId w:val="10"/>
  </w:num>
  <w:num w:numId="5">
    <w:abstractNumId w:val="10"/>
  </w:num>
  <w:num w:numId="6">
    <w:abstractNumId w:val="8"/>
  </w:num>
  <w:num w:numId="7">
    <w:abstractNumId w:val="12"/>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1"/>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drawingGridHorizontalSpacing w:val="144"/>
  <w:drawingGridVerticalSpacing w:val="18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5DA"/>
    <w:rsid w:val="000027F4"/>
    <w:rsid w:val="00024C45"/>
    <w:rsid w:val="00030D24"/>
    <w:rsid w:val="000335DD"/>
    <w:rsid w:val="0004283F"/>
    <w:rsid w:val="000528B1"/>
    <w:rsid w:val="000B76DE"/>
    <w:rsid w:val="000C296F"/>
    <w:rsid w:val="000C3059"/>
    <w:rsid w:val="000D00C9"/>
    <w:rsid w:val="00107CD2"/>
    <w:rsid w:val="0011492B"/>
    <w:rsid w:val="00117ACA"/>
    <w:rsid w:val="001242E0"/>
    <w:rsid w:val="00133CD6"/>
    <w:rsid w:val="001437AF"/>
    <w:rsid w:val="001A1D90"/>
    <w:rsid w:val="001A319B"/>
    <w:rsid w:val="001B131A"/>
    <w:rsid w:val="001C0C16"/>
    <w:rsid w:val="00201599"/>
    <w:rsid w:val="00201ACB"/>
    <w:rsid w:val="00220943"/>
    <w:rsid w:val="002229DB"/>
    <w:rsid w:val="002313F2"/>
    <w:rsid w:val="002414F1"/>
    <w:rsid w:val="00254BBF"/>
    <w:rsid w:val="0028149A"/>
    <w:rsid w:val="00291519"/>
    <w:rsid w:val="00293404"/>
    <w:rsid w:val="002966A3"/>
    <w:rsid w:val="002A3F69"/>
    <w:rsid w:val="002A5979"/>
    <w:rsid w:val="002D48CE"/>
    <w:rsid w:val="002E32D8"/>
    <w:rsid w:val="002F7CB4"/>
    <w:rsid w:val="0035346D"/>
    <w:rsid w:val="003644D6"/>
    <w:rsid w:val="0039502A"/>
    <w:rsid w:val="003A0916"/>
    <w:rsid w:val="003B73D5"/>
    <w:rsid w:val="003C3467"/>
    <w:rsid w:val="003D65D4"/>
    <w:rsid w:val="004176C4"/>
    <w:rsid w:val="0044586E"/>
    <w:rsid w:val="00451942"/>
    <w:rsid w:val="004548DB"/>
    <w:rsid w:val="00464CAA"/>
    <w:rsid w:val="004669ED"/>
    <w:rsid w:val="00467A7E"/>
    <w:rsid w:val="00476209"/>
    <w:rsid w:val="00495C13"/>
    <w:rsid w:val="004A0E56"/>
    <w:rsid w:val="004A3816"/>
    <w:rsid w:val="004A4255"/>
    <w:rsid w:val="004A6E8A"/>
    <w:rsid w:val="004B1D40"/>
    <w:rsid w:val="004D74E6"/>
    <w:rsid w:val="004F06AF"/>
    <w:rsid w:val="004F2EE2"/>
    <w:rsid w:val="005039B1"/>
    <w:rsid w:val="005115DA"/>
    <w:rsid w:val="0054506C"/>
    <w:rsid w:val="00564058"/>
    <w:rsid w:val="005865B6"/>
    <w:rsid w:val="00594F98"/>
    <w:rsid w:val="005B6052"/>
    <w:rsid w:val="005C268D"/>
    <w:rsid w:val="005D4B89"/>
    <w:rsid w:val="005F4C67"/>
    <w:rsid w:val="00604A01"/>
    <w:rsid w:val="006143B2"/>
    <w:rsid w:val="006207FC"/>
    <w:rsid w:val="00621A25"/>
    <w:rsid w:val="00624D74"/>
    <w:rsid w:val="00642843"/>
    <w:rsid w:val="0064294A"/>
    <w:rsid w:val="00651713"/>
    <w:rsid w:val="00657AA4"/>
    <w:rsid w:val="00663E2F"/>
    <w:rsid w:val="00670A00"/>
    <w:rsid w:val="006901AF"/>
    <w:rsid w:val="00690B64"/>
    <w:rsid w:val="006B59C7"/>
    <w:rsid w:val="006E6A24"/>
    <w:rsid w:val="006F438B"/>
    <w:rsid w:val="00711EE2"/>
    <w:rsid w:val="00756B45"/>
    <w:rsid w:val="007743C5"/>
    <w:rsid w:val="00792402"/>
    <w:rsid w:val="007951E1"/>
    <w:rsid w:val="007A1D4B"/>
    <w:rsid w:val="007A4E7C"/>
    <w:rsid w:val="007A6814"/>
    <w:rsid w:val="007A712B"/>
    <w:rsid w:val="007A79FF"/>
    <w:rsid w:val="007D7712"/>
    <w:rsid w:val="007E2000"/>
    <w:rsid w:val="007E33EA"/>
    <w:rsid w:val="007F1EA9"/>
    <w:rsid w:val="007F2725"/>
    <w:rsid w:val="007F36B5"/>
    <w:rsid w:val="00801286"/>
    <w:rsid w:val="008333E3"/>
    <w:rsid w:val="00862AFD"/>
    <w:rsid w:val="00872204"/>
    <w:rsid w:val="00880940"/>
    <w:rsid w:val="00892B14"/>
    <w:rsid w:val="00894AC0"/>
    <w:rsid w:val="008A72ED"/>
    <w:rsid w:val="008E752F"/>
    <w:rsid w:val="00952E86"/>
    <w:rsid w:val="009B324A"/>
    <w:rsid w:val="009C10C7"/>
    <w:rsid w:val="009C1B98"/>
    <w:rsid w:val="009F6E55"/>
    <w:rsid w:val="00A03E2F"/>
    <w:rsid w:val="00A261C5"/>
    <w:rsid w:val="00A26293"/>
    <w:rsid w:val="00A63133"/>
    <w:rsid w:val="00A93A2D"/>
    <w:rsid w:val="00A94508"/>
    <w:rsid w:val="00AC5A91"/>
    <w:rsid w:val="00AD1960"/>
    <w:rsid w:val="00AD7725"/>
    <w:rsid w:val="00AE52B8"/>
    <w:rsid w:val="00AE7BDD"/>
    <w:rsid w:val="00B5318E"/>
    <w:rsid w:val="00B663D8"/>
    <w:rsid w:val="00B90D8A"/>
    <w:rsid w:val="00B92A0C"/>
    <w:rsid w:val="00BA40B9"/>
    <w:rsid w:val="00BB563B"/>
    <w:rsid w:val="00BE2072"/>
    <w:rsid w:val="00C00DCB"/>
    <w:rsid w:val="00C03309"/>
    <w:rsid w:val="00C14638"/>
    <w:rsid w:val="00C25796"/>
    <w:rsid w:val="00C7162A"/>
    <w:rsid w:val="00C7167D"/>
    <w:rsid w:val="00CA2E7C"/>
    <w:rsid w:val="00CA72C5"/>
    <w:rsid w:val="00CE1A13"/>
    <w:rsid w:val="00CE225E"/>
    <w:rsid w:val="00CE4C6B"/>
    <w:rsid w:val="00D06E44"/>
    <w:rsid w:val="00D119B3"/>
    <w:rsid w:val="00D2150C"/>
    <w:rsid w:val="00D42605"/>
    <w:rsid w:val="00D7202F"/>
    <w:rsid w:val="00D72EDB"/>
    <w:rsid w:val="00D86564"/>
    <w:rsid w:val="00DA00DD"/>
    <w:rsid w:val="00DB265C"/>
    <w:rsid w:val="00DC0A8F"/>
    <w:rsid w:val="00DE5B7F"/>
    <w:rsid w:val="00DF3653"/>
    <w:rsid w:val="00DF79D9"/>
    <w:rsid w:val="00E12788"/>
    <w:rsid w:val="00E31098"/>
    <w:rsid w:val="00E45FE6"/>
    <w:rsid w:val="00E768AC"/>
    <w:rsid w:val="00EA4649"/>
    <w:rsid w:val="00EC1D8A"/>
    <w:rsid w:val="00EC29C8"/>
    <w:rsid w:val="00EC6C5D"/>
    <w:rsid w:val="00EE17E5"/>
    <w:rsid w:val="00EF003A"/>
    <w:rsid w:val="00EF5068"/>
    <w:rsid w:val="00F07653"/>
    <w:rsid w:val="00F106A3"/>
    <w:rsid w:val="00F24C83"/>
    <w:rsid w:val="00F25C70"/>
    <w:rsid w:val="00F33A69"/>
    <w:rsid w:val="00F432BB"/>
    <w:rsid w:val="00F43B98"/>
    <w:rsid w:val="00F70D21"/>
    <w:rsid w:val="00F956BC"/>
    <w:rsid w:val="00FA2A1D"/>
    <w:rsid w:val="00FC7875"/>
    <w:rsid w:val="00FE470F"/>
    <w:rsid w:val="00FF75A7"/>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AB298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F5F5F" w:themeColor="text2" w:themeTint="BF"/>
        <w:sz w:val="24"/>
        <w:szCs w:val="24"/>
        <w:lang w:val="en-US" w:eastAsia="ja-JP" w:bidi="ar-SA"/>
      </w:rPr>
    </w:rPrDefault>
    <w:pPrDefault>
      <w:pPr>
        <w:spacing w:after="200" w:line="312"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1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8"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3700" w:line="240" w:lineRule="auto"/>
      <w:contextualSpacing/>
      <w:outlineLvl w:val="0"/>
    </w:pPr>
    <w:rPr>
      <w:rFonts w:asciiTheme="majorHAnsi" w:eastAsiaTheme="majorEastAsia" w:hAnsiTheme="majorHAnsi" w:cstheme="majorBidi"/>
      <w:b/>
      <w:caps/>
      <w:color w:val="2A2A2A" w:themeColor="text2"/>
      <w:sz w:val="90"/>
      <w:szCs w:val="32"/>
    </w:rPr>
  </w:style>
  <w:style w:type="paragraph" w:styleId="Heading2">
    <w:name w:val="heading 2"/>
    <w:basedOn w:val="Normal"/>
    <w:next w:val="Normal"/>
    <w:link w:val="Heading2Char"/>
    <w:uiPriority w:val="9"/>
    <w:unhideWhenUsed/>
    <w:qFormat/>
    <w:pPr>
      <w:keepNext/>
      <w:keepLines/>
      <w:spacing w:before="40" w:after="280" w:line="240" w:lineRule="auto"/>
      <w:contextualSpacing/>
      <w:outlineLvl w:val="1"/>
    </w:pPr>
    <w:rPr>
      <w:rFonts w:asciiTheme="majorHAnsi" w:hAnsiTheme="majorHAnsi" w:cstheme="majorBidi"/>
      <w:b/>
      <w:caps/>
      <w:color w:val="2A2A2A" w:themeColor="text2"/>
      <w:sz w:val="28"/>
      <w:szCs w:val="26"/>
    </w:rPr>
  </w:style>
  <w:style w:type="paragraph" w:styleId="Heading3">
    <w:name w:val="heading 3"/>
    <w:basedOn w:val="Normal"/>
    <w:next w:val="Normal"/>
    <w:link w:val="Heading3Char"/>
    <w:uiPriority w:val="9"/>
    <w:semiHidden/>
    <w:unhideWhenUsed/>
    <w:qFormat/>
    <w:pPr>
      <w:keepNext/>
      <w:keepLines/>
      <w:spacing w:before="317" w:after="317"/>
      <w:contextualSpacing/>
      <w:outlineLvl w:val="2"/>
    </w:pPr>
    <w:rPr>
      <w:rFonts w:asciiTheme="majorHAnsi" w:eastAsiaTheme="majorEastAsia" w:hAnsiTheme="majorHAnsi" w:cstheme="majorBidi"/>
      <w:b/>
      <w:color w:val="F75952" w:themeColor="accent1"/>
    </w:rPr>
  </w:style>
  <w:style w:type="paragraph" w:styleId="Heading4">
    <w:name w:val="heading 4"/>
    <w:basedOn w:val="Normal"/>
    <w:next w:val="Normal"/>
    <w:link w:val="Heading4Char"/>
    <w:uiPriority w:val="9"/>
    <w:semiHidden/>
    <w:unhideWhenUsed/>
    <w:qFormat/>
    <w:pPr>
      <w:keepNext/>
      <w:keepLines/>
      <w:spacing w:before="317" w:after="317"/>
      <w:contextualSpacing/>
      <w:outlineLvl w:val="3"/>
    </w:pPr>
    <w:rPr>
      <w:rFonts w:asciiTheme="majorHAnsi" w:eastAsiaTheme="majorEastAsia" w:hAnsiTheme="majorHAnsi" w:cstheme="majorBidi"/>
      <w:b/>
      <w:i/>
      <w:iCs/>
      <w:color w:val="2A2A2A" w:themeColor="text2"/>
    </w:rPr>
  </w:style>
  <w:style w:type="paragraph" w:styleId="Heading5">
    <w:name w:val="heading 5"/>
    <w:basedOn w:val="Normal"/>
    <w:next w:val="Normal"/>
    <w:link w:val="Heading5Char"/>
    <w:uiPriority w:val="9"/>
    <w:semiHidden/>
    <w:unhideWhenUsed/>
    <w:qFormat/>
    <w:pPr>
      <w:keepNext/>
      <w:keepLines/>
      <w:spacing w:before="317" w:after="317"/>
      <w:outlineLvl w:val="4"/>
    </w:pPr>
    <w:rPr>
      <w:rFonts w:asciiTheme="majorHAnsi" w:eastAsiaTheme="majorEastAsia" w:hAnsiTheme="majorHAnsi" w:cstheme="majorBidi"/>
      <w:b/>
      <w:i/>
    </w:rPr>
  </w:style>
  <w:style w:type="paragraph" w:styleId="Heading6">
    <w:name w:val="heading 6"/>
    <w:basedOn w:val="Normal"/>
    <w:next w:val="Normal"/>
    <w:link w:val="Heading6Char"/>
    <w:uiPriority w:val="9"/>
    <w:semiHidden/>
    <w:unhideWhenUsed/>
    <w:qFormat/>
    <w:pPr>
      <w:keepNext/>
      <w:keepLines/>
      <w:spacing w:before="317" w:after="317"/>
      <w:contextualSpacing/>
      <w:outlineLvl w:val="5"/>
    </w:pPr>
    <w:rPr>
      <w:rFonts w:asciiTheme="majorHAnsi" w:eastAsiaTheme="majorEastAsia" w:hAnsiTheme="majorHAnsi" w:cstheme="majorBidi"/>
      <w:b/>
      <w:caps/>
      <w:color w:val="2A2A2A" w:themeColor="text2"/>
    </w:rPr>
  </w:style>
  <w:style w:type="paragraph" w:styleId="Heading7">
    <w:name w:val="heading 7"/>
    <w:basedOn w:val="Normal"/>
    <w:next w:val="Normal"/>
    <w:link w:val="Heading7Char"/>
    <w:uiPriority w:val="9"/>
    <w:semiHidden/>
    <w:unhideWhenUsed/>
    <w:qFormat/>
    <w:pPr>
      <w:keepNext/>
      <w:keepLines/>
      <w:spacing w:before="317" w:after="317"/>
      <w:contextualSpacing/>
      <w:outlineLvl w:val="6"/>
    </w:pPr>
    <w:rPr>
      <w:rFonts w:asciiTheme="majorHAnsi" w:eastAsiaTheme="majorEastAsia" w:hAnsiTheme="majorHAnsi" w:cstheme="majorBidi"/>
      <w:b/>
      <w:iCs/>
      <w:color w:val="F75952" w:themeColor="accent1"/>
      <w:sz w:val="20"/>
    </w:rPr>
  </w:style>
  <w:style w:type="paragraph" w:styleId="Heading8">
    <w:name w:val="heading 8"/>
    <w:basedOn w:val="Normal"/>
    <w:next w:val="Normal"/>
    <w:link w:val="Heading8Char"/>
    <w:uiPriority w:val="9"/>
    <w:semiHidden/>
    <w:unhideWhenUsed/>
    <w:qFormat/>
    <w:pPr>
      <w:keepNext/>
      <w:keepLines/>
      <w:spacing w:before="317" w:after="317"/>
      <w:contextualSpacing/>
      <w:outlineLvl w:val="7"/>
    </w:pPr>
    <w:rPr>
      <w:rFonts w:asciiTheme="majorHAnsi" w:eastAsiaTheme="majorEastAsia" w:hAnsiTheme="majorHAnsi" w:cstheme="majorBidi"/>
      <w:b/>
      <w:i/>
      <w:color w:val="2A2A2A" w:themeColor="text2"/>
      <w:sz w:val="20"/>
      <w:szCs w:val="21"/>
    </w:rPr>
  </w:style>
  <w:style w:type="paragraph" w:styleId="Heading9">
    <w:name w:val="heading 9"/>
    <w:basedOn w:val="Normal"/>
    <w:next w:val="Normal"/>
    <w:link w:val="Heading9Char"/>
    <w:uiPriority w:val="9"/>
    <w:semiHidden/>
    <w:unhideWhenUsed/>
    <w:qFormat/>
    <w:pPr>
      <w:keepNext/>
      <w:keepLines/>
      <w:spacing w:before="317" w:after="317"/>
      <w:contextualSpacing/>
      <w:outlineLvl w:val="8"/>
    </w:pPr>
    <w:rPr>
      <w:rFonts w:asciiTheme="majorHAnsi" w:eastAsiaTheme="majorEastAsia" w:hAnsiTheme="majorHAnsi" w:cstheme="majorBidi"/>
      <w:b/>
      <w:i/>
      <w:iCs/>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caps/>
      <w:color w:val="2A2A2A" w:themeColor="text2"/>
      <w:sz w:val="90"/>
      <w:szCs w:val="32"/>
    </w:rPr>
  </w:style>
  <w:style w:type="character" w:customStyle="1" w:styleId="Heading2Char">
    <w:name w:val="Heading 2 Char"/>
    <w:basedOn w:val="DefaultParagraphFont"/>
    <w:link w:val="Heading2"/>
    <w:uiPriority w:val="9"/>
    <w:rPr>
      <w:rFonts w:asciiTheme="majorHAnsi" w:hAnsiTheme="majorHAnsi" w:cstheme="majorBidi"/>
      <w:b/>
      <w:caps/>
      <w:color w:val="2A2A2A" w:themeColor="text2"/>
      <w:sz w:val="28"/>
      <w:szCs w:val="26"/>
    </w:rPr>
  </w:style>
  <w:style w:type="paragraph" w:styleId="ListBullet">
    <w:name w:val="List Bullet"/>
    <w:basedOn w:val="Normal"/>
    <w:uiPriority w:val="12"/>
    <w:qFormat/>
    <w:pPr>
      <w:numPr>
        <w:numId w:val="7"/>
      </w:numPr>
      <w:spacing w:after="160"/>
    </w:pPr>
    <w:rPr>
      <w:i/>
      <w:szCs w:val="20"/>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10"/>
    <w:qFormat/>
    <w:pPr>
      <w:spacing w:before="320" w:after="320" w:line="264" w:lineRule="auto"/>
      <w:contextualSpacing/>
    </w:pPr>
    <w:rPr>
      <w:b/>
      <w:iCs/>
      <w:color w:val="F75952" w:themeColor="accent1"/>
      <w:sz w:val="54"/>
    </w:rPr>
  </w:style>
  <w:style w:type="character" w:customStyle="1" w:styleId="QuoteChar">
    <w:name w:val="Quote Char"/>
    <w:basedOn w:val="DefaultParagraphFont"/>
    <w:link w:val="Quote"/>
    <w:uiPriority w:val="10"/>
    <w:rPr>
      <w:b/>
      <w:iCs/>
      <w:color w:val="F75952" w:themeColor="accent1"/>
      <w:sz w:val="54"/>
    </w:r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color w:val="F75952" w:themeColor="accen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i/>
      <w:iCs/>
      <w:color w:val="2A2A2A" w:themeColor="text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i/>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caps/>
      <w:color w:val="2A2A2A" w:themeColor="text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Cs/>
      <w:color w:val="F75952" w:themeColor="accent1"/>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i/>
      <w:color w:val="2A2A2A" w:themeColor="text2"/>
      <w:sz w:val="20"/>
      <w:szCs w:val="21"/>
    </w:rPr>
  </w:style>
  <w:style w:type="paragraph" w:styleId="Index3">
    <w:name w:val="index 3"/>
    <w:basedOn w:val="Normal"/>
    <w:next w:val="Normal"/>
    <w:autoRedefine/>
    <w:uiPriority w:val="99"/>
    <w:semiHidden/>
    <w:unhideWhenUsed/>
    <w:pPr>
      <w:spacing w:before="317" w:after="317" w:line="240" w:lineRule="auto"/>
      <w:ind w:left="720" w:hanging="245"/>
      <w:contextualSpacing/>
    </w:pPr>
    <w:rPr>
      <w:b/>
      <w:color w:val="F75952" w:themeColor="accent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
      <w:iCs/>
      <w:sz w:val="20"/>
      <w:szCs w:val="21"/>
    </w:rPr>
  </w:style>
  <w:style w:type="character" w:styleId="Emphasis">
    <w:name w:val="Emphasis"/>
    <w:basedOn w:val="DefaultParagraphFont"/>
    <w:uiPriority w:val="10"/>
    <w:qFormat/>
    <w:rPr>
      <w:b w:val="0"/>
      <w:i w:val="0"/>
      <w:iCs/>
      <w:color w:val="F75952" w:themeColor="accent1"/>
    </w:rPr>
  </w:style>
  <w:style w:type="paragraph" w:styleId="IntenseQuote">
    <w:name w:val="Intense Quote"/>
    <w:basedOn w:val="Normal"/>
    <w:next w:val="Normal"/>
    <w:link w:val="IntenseQuoteChar"/>
    <w:uiPriority w:val="30"/>
    <w:semiHidden/>
    <w:unhideWhenUsed/>
    <w:qFormat/>
    <w:pPr>
      <w:spacing w:before="320" w:after="320" w:line="264" w:lineRule="auto"/>
      <w:contextualSpacing/>
    </w:pPr>
    <w:rPr>
      <w:b/>
      <w:i/>
      <w:iCs/>
      <w:color w:val="F75952" w:themeColor="accent1"/>
      <w:sz w:val="54"/>
    </w:rPr>
  </w:style>
  <w:style w:type="character" w:customStyle="1" w:styleId="IntenseQuoteChar">
    <w:name w:val="Intense Quote Char"/>
    <w:basedOn w:val="DefaultParagraphFont"/>
    <w:link w:val="IntenseQuote"/>
    <w:uiPriority w:val="30"/>
    <w:semiHidden/>
    <w:rPr>
      <w:b/>
      <w:i/>
      <w:iCs/>
      <w:color w:val="F75952" w:themeColor="accent1"/>
      <w:sz w:val="54"/>
    </w:rPr>
  </w:style>
  <w:style w:type="paragraph" w:styleId="ListParagraph">
    <w:name w:val="List Paragraph"/>
    <w:basedOn w:val="Normal"/>
    <w:uiPriority w:val="34"/>
    <w:semiHidden/>
    <w:unhideWhenUsed/>
    <w:qFormat/>
    <w:pPr>
      <w:contextualSpacing/>
    </w:pPr>
    <w:rPr>
      <w:i/>
    </w:rPr>
  </w:style>
  <w:style w:type="paragraph" w:styleId="Caption">
    <w:name w:val="caption"/>
    <w:basedOn w:val="Normal"/>
    <w:next w:val="Normal"/>
    <w:uiPriority w:val="35"/>
    <w:semiHidden/>
    <w:unhideWhenUsed/>
    <w:qFormat/>
    <w:pPr>
      <w:spacing w:line="240" w:lineRule="auto"/>
    </w:pPr>
    <w:rPr>
      <w:i/>
      <w:iCs/>
      <w:sz w:val="20"/>
      <w:szCs w:val="18"/>
    </w:rPr>
  </w:style>
  <w:style w:type="paragraph" w:styleId="TOCHeading">
    <w:name w:val="TOC Heading"/>
    <w:basedOn w:val="Heading1"/>
    <w:next w:val="Normal"/>
    <w:uiPriority w:val="38"/>
    <w:qFormat/>
    <w:pPr>
      <w:spacing w:after="1320"/>
      <w:outlineLvl w:val="9"/>
    </w:pPr>
  </w:style>
  <w:style w:type="paragraph" w:styleId="Footer">
    <w:name w:val="footer"/>
    <w:basedOn w:val="Normal"/>
    <w:link w:val="FooterChar"/>
    <w:uiPriority w:val="99"/>
    <w:unhideWhenUsed/>
    <w:qFormat/>
    <w:pPr>
      <w:spacing w:after="0" w:line="240" w:lineRule="auto"/>
    </w:pPr>
    <w:rPr>
      <w:b/>
      <w:color w:val="F75952" w:themeColor="accent1"/>
      <w:sz w:val="38"/>
      <w:szCs w:val="38"/>
    </w:rPr>
  </w:style>
  <w:style w:type="character" w:customStyle="1" w:styleId="FooterChar">
    <w:name w:val="Footer Char"/>
    <w:basedOn w:val="DefaultParagraphFont"/>
    <w:link w:val="Footer"/>
    <w:uiPriority w:val="99"/>
    <w:rPr>
      <w:b/>
      <w:color w:val="F75952" w:themeColor="accent1"/>
      <w:sz w:val="38"/>
      <w:szCs w:val="38"/>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IntenseEmphasis">
    <w:name w:val="Intense Emphasis"/>
    <w:basedOn w:val="DefaultParagraphFont"/>
    <w:uiPriority w:val="21"/>
    <w:semiHidden/>
    <w:unhideWhenUsed/>
    <w:qFormat/>
    <w:rPr>
      <w:b/>
      <w:i/>
      <w:iCs/>
      <w:caps/>
      <w:smallCaps w:val="0"/>
      <w:color w:val="F75952" w:themeColor="accent1"/>
    </w:rPr>
  </w:style>
  <w:style w:type="character" w:styleId="IntenseReference">
    <w:name w:val="Intense Reference"/>
    <w:basedOn w:val="DefaultParagraphFont"/>
    <w:uiPriority w:val="32"/>
    <w:semiHidden/>
    <w:unhideWhenUsed/>
    <w:qFormat/>
    <w:rPr>
      <w:b/>
      <w:bCs/>
      <w:caps/>
      <w:smallCaps w:val="0"/>
      <w:color w:val="3E3E3E" w:themeColor="text2" w:themeTint="E6"/>
      <w:spacing w:val="0"/>
    </w:rPr>
  </w:style>
  <w:style w:type="character" w:styleId="Strong">
    <w:name w:val="Strong"/>
    <w:basedOn w:val="DefaultParagraphFont"/>
    <w:uiPriority w:val="8"/>
    <w:semiHidden/>
    <w:unhideWhenUsed/>
    <w:qFormat/>
    <w:rPr>
      <w:b/>
      <w:bCs/>
      <w:color w:val="3E3E3E" w:themeColor="text2" w:themeTint="E6"/>
    </w:rPr>
  </w:style>
  <w:style w:type="character" w:styleId="SubtleEmphasis">
    <w:name w:val="Subtle Emphasis"/>
    <w:basedOn w:val="DefaultParagraphFont"/>
    <w:uiPriority w:val="19"/>
    <w:semiHidden/>
    <w:unhideWhenUsed/>
    <w:qFormat/>
    <w:rPr>
      <w:i/>
      <w:iCs/>
      <w:color w:val="5F5F5F" w:themeColor="text2" w:themeTint="BF"/>
    </w:rPr>
  </w:style>
  <w:style w:type="character" w:styleId="SubtleReference">
    <w:name w:val="Subtle Reference"/>
    <w:basedOn w:val="DefaultParagraphFont"/>
    <w:uiPriority w:val="31"/>
    <w:semiHidden/>
    <w:unhideWhenUsed/>
    <w:qFormat/>
    <w:rPr>
      <w:caps/>
      <w:smallCaps w:val="0"/>
      <w:color w:val="5F5F5F" w:themeColor="text2" w:themeTint="BF"/>
    </w:rPr>
  </w:style>
  <w:style w:type="character" w:styleId="BookTitle">
    <w:name w:val="Book Title"/>
    <w:basedOn w:val="DefaultParagraphFont"/>
    <w:uiPriority w:val="33"/>
    <w:semiHidden/>
    <w:unhideWhenUsed/>
    <w:qFormat/>
    <w:rPr>
      <w:b w:val="0"/>
      <w:bCs/>
      <w:i/>
      <w:iCs/>
      <w:color w:val="3E3E3E" w:themeColor="text2" w:themeTint="E6"/>
      <w:spacing w:val="0"/>
    </w:rPr>
  </w:style>
  <w:style w:type="paragraph" w:styleId="Title">
    <w:name w:val="Title"/>
    <w:basedOn w:val="Normal"/>
    <w:next w:val="Subtitle"/>
    <w:link w:val="TitleChar"/>
    <w:uiPriority w:val="1"/>
    <w:qFormat/>
    <w:pPr>
      <w:spacing w:after="280" w:line="240" w:lineRule="auto"/>
      <w:contextualSpacing/>
    </w:pPr>
    <w:rPr>
      <w:rFonts w:asciiTheme="majorHAnsi" w:eastAsiaTheme="majorEastAsia" w:hAnsiTheme="majorHAnsi" w:cstheme="majorBidi"/>
      <w:b/>
      <w:caps/>
      <w:color w:val="2A2A2A" w:themeColor="text2"/>
      <w:kern w:val="28"/>
      <w:sz w:val="100"/>
      <w:szCs w:val="56"/>
    </w:rPr>
  </w:style>
  <w:style w:type="character" w:customStyle="1" w:styleId="TitleChar">
    <w:name w:val="Title Char"/>
    <w:basedOn w:val="DefaultParagraphFont"/>
    <w:link w:val="Title"/>
    <w:uiPriority w:val="1"/>
    <w:rPr>
      <w:rFonts w:asciiTheme="majorHAnsi" w:eastAsiaTheme="majorEastAsia" w:hAnsiTheme="majorHAnsi" w:cstheme="majorBidi"/>
      <w:b/>
      <w:caps/>
      <w:color w:val="2A2A2A" w:themeColor="text2"/>
      <w:kern w:val="28"/>
      <w:sz w:val="100"/>
      <w:szCs w:val="56"/>
    </w:rPr>
  </w:style>
  <w:style w:type="paragraph" w:styleId="Subtitle">
    <w:name w:val="Subtitle"/>
    <w:basedOn w:val="Normal"/>
    <w:next w:val="Author"/>
    <w:link w:val="SubtitleChar"/>
    <w:uiPriority w:val="2"/>
    <w:qFormat/>
    <w:pPr>
      <w:numPr>
        <w:ilvl w:val="1"/>
      </w:numPr>
      <w:spacing w:after="160"/>
    </w:pPr>
    <w:rPr>
      <w:rFonts w:asciiTheme="majorHAnsi" w:eastAsiaTheme="minorEastAsia" w:hAnsiTheme="majorHAnsi"/>
      <w:b/>
      <w:color w:val="F75952" w:themeColor="accent1"/>
      <w:sz w:val="50"/>
      <w:szCs w:val="22"/>
    </w:rPr>
  </w:style>
  <w:style w:type="character" w:customStyle="1" w:styleId="SubtitleChar">
    <w:name w:val="Subtitle Char"/>
    <w:basedOn w:val="DefaultParagraphFont"/>
    <w:link w:val="Subtitle"/>
    <w:uiPriority w:val="2"/>
    <w:rPr>
      <w:rFonts w:asciiTheme="majorHAnsi" w:eastAsiaTheme="minorEastAsia" w:hAnsiTheme="majorHAnsi"/>
      <w:b/>
      <w:color w:val="F75952" w:themeColor="accent1"/>
      <w:sz w:val="50"/>
      <w:szCs w:val="22"/>
    </w:rPr>
  </w:style>
  <w:style w:type="paragraph" w:styleId="TOC1">
    <w:name w:val="toc 1"/>
    <w:basedOn w:val="Normal"/>
    <w:next w:val="Normal"/>
    <w:autoRedefine/>
    <w:uiPriority w:val="39"/>
    <w:unhideWhenUsed/>
    <w:qFormat/>
    <w:rsid w:val="002F7CB4"/>
    <w:pPr>
      <w:tabs>
        <w:tab w:val="right" w:leader="dot" w:pos="8630"/>
      </w:tabs>
      <w:spacing w:before="600" w:after="240"/>
    </w:pPr>
    <w:rPr>
      <w:rFonts w:asciiTheme="majorHAnsi" w:hAnsiTheme="majorHAnsi"/>
      <w:b/>
      <w:bCs/>
      <w:caps/>
      <w:color w:val="2A2A2A" w:themeColor="text2"/>
      <w:sz w:val="28"/>
    </w:rPr>
  </w:style>
  <w:style w:type="paragraph" w:styleId="TOC2">
    <w:name w:val="toc 2"/>
    <w:basedOn w:val="Normal"/>
    <w:next w:val="Normal"/>
    <w:autoRedefine/>
    <w:uiPriority w:val="39"/>
    <w:unhideWhenUsed/>
    <w:qFormat/>
    <w:pPr>
      <w:tabs>
        <w:tab w:val="right" w:leader="dot" w:pos="8630"/>
      </w:tabs>
      <w:spacing w:before="120" w:after="0" w:line="240" w:lineRule="auto"/>
    </w:pPr>
    <w:rPr>
      <w:bCs/>
      <w:szCs w:val="20"/>
    </w:rPr>
  </w:style>
  <w:style w:type="table" w:customStyle="1" w:styleId="Generaltable">
    <w:name w:val="General table"/>
    <w:basedOn w:val="TableNormal"/>
    <w:uiPriority w:val="99"/>
    <w:pPr>
      <w:spacing w:after="0" w:line="240" w:lineRule="auto"/>
    </w:pPr>
    <w:tblPr>
      <w:tblStyleRowBandSize w:val="1"/>
      <w:tblStyleColBandSize w:val="1"/>
      <w:tblInd w:w="0" w:type="dxa"/>
      <w:tblBorders>
        <w:insideH w:val="single" w:sz="8" w:space="0" w:color="C9C9C9" w:themeColor="text2" w:themeTint="40"/>
      </w:tblBorders>
      <w:tblCellMar>
        <w:top w:w="0" w:type="dxa"/>
        <w:left w:w="0" w:type="dxa"/>
        <w:bottom w:w="0" w:type="dxa"/>
        <w:right w:w="504" w:type="dxa"/>
      </w:tblCellMar>
    </w:tblPr>
    <w:tblStylePr w:type="firstRow">
      <w:pPr>
        <w:wordWrap/>
        <w:spacing w:beforeLines="0" w:before="0" w:beforeAutospacing="0" w:afterLines="0" w:after="0" w:afterAutospacing="0" w:line="240" w:lineRule="auto"/>
        <w:contextualSpacing w:val="0"/>
        <w:jc w:val="left"/>
      </w:pPr>
      <w:rPr>
        <w:rFonts w:asciiTheme="majorHAnsi" w:hAnsiTheme="majorHAnsi"/>
        <w:b/>
        <w:i w:val="0"/>
        <w:caps/>
        <w:smallCaps w:val="0"/>
        <w:color w:val="2A2A2A" w:themeColor="text2"/>
        <w:sz w:val="28"/>
      </w:rPr>
      <w:tblPr/>
      <w:trPr>
        <w:tblHeader/>
      </w:trPr>
      <w:tcPr>
        <w:tcBorders>
          <w:top w:val="nil"/>
          <w:left w:val="nil"/>
          <w:bottom w:val="nil"/>
          <w:right w:val="nil"/>
          <w:insideH w:val="nil"/>
          <w:insideV w:val="nil"/>
          <w:tl2br w:val="nil"/>
          <w:tr2bl w:val="nil"/>
        </w:tcBorders>
        <w:tcMar>
          <w:top w:w="576" w:type="dxa"/>
          <w:left w:w="0" w:type="nil"/>
          <w:bottom w:w="360" w:type="dxa"/>
          <w:right w:w="0" w:type="nil"/>
        </w:tcMar>
      </w:tcPr>
    </w:tblStylePr>
    <w:tblStylePr w:type="firstCol">
      <w:pPr>
        <w:wordWrap/>
        <w:jc w:val="right"/>
      </w:pPr>
      <w:rPr>
        <w:b/>
        <w:i w:val="0"/>
        <w:color w:val="F75952"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nil"/>
          <w:bottom w:w="216" w:type="dxa"/>
          <w:right w:w="504" w:type="dxa"/>
        </w:tcMar>
      </w:tcPr>
    </w:tblStylePr>
    <w:tblStylePr w:type="band2Horz">
      <w:tblPr/>
      <w:tcPr>
        <w:tcMar>
          <w:top w:w="216" w:type="dxa"/>
          <w:left w:w="0" w:type="nil"/>
          <w:bottom w:w="216" w:type="dxa"/>
          <w:right w:w="504" w:type="dxa"/>
        </w:tcMar>
      </w:tcPr>
    </w:tblStylePr>
    <w:tblStylePr w:type="nwCell">
      <w:pPr>
        <w:wordWrap/>
        <w:spacing w:beforeLines="0" w:before="0" w:beforeAutospacing="0" w:afterLines="0" w:after="0" w:afterAutospacing="0" w:line="240" w:lineRule="auto"/>
        <w:contextualSpacing w:val="0"/>
        <w:jc w:val="left"/>
      </w:pPr>
    </w:tblStylePr>
  </w:style>
  <w:style w:type="paragraph" w:customStyle="1" w:styleId="Author">
    <w:name w:val="Author"/>
    <w:basedOn w:val="Normal"/>
    <w:uiPriority w:val="3"/>
    <w:qFormat/>
    <w:pPr>
      <w:spacing w:after="0"/>
    </w:pPr>
    <w:rPr>
      <w:b/>
      <w:color w:val="2A2A2A" w:themeColor="text2"/>
      <w:sz w:val="30"/>
    </w:r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ListNumber">
    <w:name w:val="List Number"/>
    <w:basedOn w:val="Normal"/>
    <w:uiPriority w:val="13"/>
    <w:qFormat/>
    <w:pPr>
      <w:numPr>
        <w:numId w:val="16"/>
      </w:numPr>
    </w:pPr>
    <w:rPr>
      <w:i/>
    </w:rPr>
  </w:style>
  <w:style w:type="paragraph" w:styleId="BodyTextIndent">
    <w:name w:val="Body Text Indent"/>
    <w:basedOn w:val="Normal"/>
    <w:link w:val="BodyTextIndentChar"/>
    <w:rsid w:val="006207FC"/>
    <w:pPr>
      <w:widowControl w:val="0"/>
      <w:overflowPunct w:val="0"/>
      <w:adjustRightInd w:val="0"/>
      <w:spacing w:after="0" w:line="240" w:lineRule="auto"/>
      <w:ind w:left="720"/>
    </w:pPr>
    <w:rPr>
      <w:rFonts w:ascii="Times New Roman" w:eastAsia="Times New Roman" w:hAnsi="Times New Roman" w:cs="Times New Roman"/>
      <w:color w:val="auto"/>
      <w:kern w:val="28"/>
      <w:sz w:val="22"/>
      <w:szCs w:val="22"/>
      <w:lang w:eastAsia="sv-SE"/>
    </w:rPr>
  </w:style>
  <w:style w:type="character" w:customStyle="1" w:styleId="BodyTextIndentChar">
    <w:name w:val="Body Text Indent Char"/>
    <w:basedOn w:val="DefaultParagraphFont"/>
    <w:link w:val="BodyTextIndent"/>
    <w:rsid w:val="006207FC"/>
    <w:rPr>
      <w:rFonts w:ascii="Times New Roman" w:eastAsia="Times New Roman" w:hAnsi="Times New Roman" w:cs="Times New Roman"/>
      <w:color w:val="auto"/>
      <w:kern w:val="28"/>
      <w:sz w:val="22"/>
      <w:szCs w:val="22"/>
      <w:lang w:eastAsia="sv-SE"/>
    </w:rPr>
  </w:style>
  <w:style w:type="paragraph" w:customStyle="1" w:styleId="TextHeader2">
    <w:name w:val="Text Header 2"/>
    <w:basedOn w:val="Normal"/>
    <w:uiPriority w:val="1"/>
    <w:qFormat/>
    <w:rsid w:val="002A5979"/>
    <w:pPr>
      <w:spacing w:after="60" w:line="288" w:lineRule="auto"/>
    </w:pPr>
    <w:rPr>
      <w:rFonts w:ascii="Arial" w:eastAsia="Times New Roman" w:hAnsi="Arial" w:cs="Times New Roman"/>
      <w:b/>
      <w:bCs/>
      <w:color w:val="6AC7C9" w:themeColor="accent2"/>
      <w:sz w:val="22"/>
      <w:szCs w:val="20"/>
      <w:lang w:eastAsia="en-US"/>
    </w:rPr>
  </w:style>
  <w:style w:type="table" w:styleId="PlainTable2">
    <w:name w:val="Plain Table 2"/>
    <w:basedOn w:val="TableNormal"/>
    <w:uiPriority w:val="42"/>
    <w:rsid w:val="00D2150C"/>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D2150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D2150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ageNumber">
    <w:name w:val="page number"/>
    <w:basedOn w:val="DefaultParagraphFont"/>
    <w:uiPriority w:val="99"/>
    <w:semiHidden/>
    <w:unhideWhenUsed/>
    <w:rsid w:val="00D7202F"/>
  </w:style>
  <w:style w:type="paragraph" w:styleId="NoSpacing">
    <w:name w:val="No Spacing"/>
    <w:uiPriority w:val="1"/>
    <w:qFormat/>
    <w:rsid w:val="00D7202F"/>
    <w:pPr>
      <w:spacing w:after="0" w:line="240" w:lineRule="auto"/>
    </w:pPr>
    <w:rPr>
      <w:rFonts w:eastAsiaTheme="minorEastAsia"/>
      <w:color w:val="auto"/>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101587">
      <w:bodyDiv w:val="1"/>
      <w:marLeft w:val="0"/>
      <w:marRight w:val="0"/>
      <w:marTop w:val="0"/>
      <w:marBottom w:val="0"/>
      <w:divBdr>
        <w:top w:val="none" w:sz="0" w:space="0" w:color="auto"/>
        <w:left w:val="none" w:sz="0" w:space="0" w:color="auto"/>
        <w:bottom w:val="none" w:sz="0" w:space="0" w:color="auto"/>
        <w:right w:val="none" w:sz="0" w:space="0" w:color="auto"/>
      </w:divBdr>
      <w:divsChild>
        <w:div w:id="21049095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3385470">
              <w:marLeft w:val="0"/>
              <w:marRight w:val="0"/>
              <w:marTop w:val="0"/>
              <w:marBottom w:val="0"/>
              <w:divBdr>
                <w:top w:val="none" w:sz="0" w:space="0" w:color="auto"/>
                <w:left w:val="none" w:sz="0" w:space="0" w:color="auto"/>
                <w:bottom w:val="none" w:sz="0" w:space="0" w:color="auto"/>
                <w:right w:val="none" w:sz="0" w:space="0" w:color="auto"/>
              </w:divBdr>
              <w:divsChild>
                <w:div w:id="1902331334">
                  <w:marLeft w:val="0"/>
                  <w:marRight w:val="0"/>
                  <w:marTop w:val="0"/>
                  <w:marBottom w:val="0"/>
                  <w:divBdr>
                    <w:top w:val="none" w:sz="0" w:space="0" w:color="auto"/>
                    <w:left w:val="none" w:sz="0" w:space="0" w:color="auto"/>
                    <w:bottom w:val="none" w:sz="0" w:space="0" w:color="auto"/>
                    <w:right w:val="none" w:sz="0" w:space="0" w:color="auto"/>
                  </w:divBdr>
                  <w:divsChild>
                    <w:div w:id="1276327005">
                      <w:marLeft w:val="0"/>
                      <w:marRight w:val="0"/>
                      <w:marTop w:val="0"/>
                      <w:marBottom w:val="0"/>
                      <w:divBdr>
                        <w:top w:val="none" w:sz="0" w:space="0" w:color="auto"/>
                        <w:left w:val="none" w:sz="0" w:space="0" w:color="auto"/>
                        <w:bottom w:val="none" w:sz="0" w:space="0" w:color="auto"/>
                        <w:right w:val="none" w:sz="0" w:space="0" w:color="auto"/>
                      </w:divBdr>
                      <w:divsChild>
                        <w:div w:id="755974960">
                          <w:marLeft w:val="0"/>
                          <w:marRight w:val="0"/>
                          <w:marTop w:val="0"/>
                          <w:marBottom w:val="0"/>
                          <w:divBdr>
                            <w:top w:val="none" w:sz="0" w:space="0" w:color="auto"/>
                            <w:left w:val="none" w:sz="0" w:space="0" w:color="auto"/>
                            <w:bottom w:val="none" w:sz="0" w:space="0" w:color="auto"/>
                            <w:right w:val="none" w:sz="0" w:space="0" w:color="auto"/>
                          </w:divBdr>
                        </w:div>
                        <w:div w:id="560988582">
                          <w:marLeft w:val="0"/>
                          <w:marRight w:val="0"/>
                          <w:marTop w:val="0"/>
                          <w:marBottom w:val="0"/>
                          <w:divBdr>
                            <w:top w:val="none" w:sz="0" w:space="0" w:color="auto"/>
                            <w:left w:val="none" w:sz="0" w:space="0" w:color="auto"/>
                            <w:bottom w:val="none" w:sz="0" w:space="0" w:color="auto"/>
                            <w:right w:val="none" w:sz="0" w:space="0" w:color="auto"/>
                          </w:divBdr>
                        </w:div>
                        <w:div w:id="126014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615763">
      <w:bodyDiv w:val="1"/>
      <w:marLeft w:val="0"/>
      <w:marRight w:val="0"/>
      <w:marTop w:val="0"/>
      <w:marBottom w:val="0"/>
      <w:divBdr>
        <w:top w:val="none" w:sz="0" w:space="0" w:color="auto"/>
        <w:left w:val="none" w:sz="0" w:space="0" w:color="auto"/>
        <w:bottom w:val="none" w:sz="0" w:space="0" w:color="auto"/>
        <w:right w:val="none" w:sz="0" w:space="0" w:color="auto"/>
      </w:divBdr>
      <w:divsChild>
        <w:div w:id="16009422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3854859">
              <w:marLeft w:val="0"/>
              <w:marRight w:val="0"/>
              <w:marTop w:val="0"/>
              <w:marBottom w:val="0"/>
              <w:divBdr>
                <w:top w:val="none" w:sz="0" w:space="0" w:color="auto"/>
                <w:left w:val="none" w:sz="0" w:space="0" w:color="auto"/>
                <w:bottom w:val="none" w:sz="0" w:space="0" w:color="auto"/>
                <w:right w:val="none" w:sz="0" w:space="0" w:color="auto"/>
              </w:divBdr>
              <w:divsChild>
                <w:div w:id="324362915">
                  <w:marLeft w:val="0"/>
                  <w:marRight w:val="0"/>
                  <w:marTop w:val="0"/>
                  <w:marBottom w:val="0"/>
                  <w:divBdr>
                    <w:top w:val="none" w:sz="0" w:space="0" w:color="auto"/>
                    <w:left w:val="none" w:sz="0" w:space="0" w:color="auto"/>
                    <w:bottom w:val="none" w:sz="0" w:space="0" w:color="auto"/>
                    <w:right w:val="none" w:sz="0" w:space="0" w:color="auto"/>
                  </w:divBdr>
                  <w:divsChild>
                    <w:div w:id="1174685128">
                      <w:marLeft w:val="0"/>
                      <w:marRight w:val="0"/>
                      <w:marTop w:val="0"/>
                      <w:marBottom w:val="0"/>
                      <w:divBdr>
                        <w:top w:val="none" w:sz="0" w:space="0" w:color="auto"/>
                        <w:left w:val="none" w:sz="0" w:space="0" w:color="auto"/>
                        <w:bottom w:val="none" w:sz="0" w:space="0" w:color="auto"/>
                        <w:right w:val="none" w:sz="0" w:space="0" w:color="auto"/>
                      </w:divBdr>
                      <w:divsChild>
                        <w:div w:id="17782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707368">
      <w:bodyDiv w:val="1"/>
      <w:marLeft w:val="0"/>
      <w:marRight w:val="0"/>
      <w:marTop w:val="0"/>
      <w:marBottom w:val="0"/>
      <w:divBdr>
        <w:top w:val="none" w:sz="0" w:space="0" w:color="auto"/>
        <w:left w:val="none" w:sz="0" w:space="0" w:color="auto"/>
        <w:bottom w:val="none" w:sz="0" w:space="0" w:color="auto"/>
        <w:right w:val="none" w:sz="0" w:space="0" w:color="auto"/>
      </w:divBdr>
    </w:div>
    <w:div w:id="1693261873">
      <w:bodyDiv w:val="1"/>
      <w:marLeft w:val="0"/>
      <w:marRight w:val="0"/>
      <w:marTop w:val="0"/>
      <w:marBottom w:val="0"/>
      <w:divBdr>
        <w:top w:val="none" w:sz="0" w:space="0" w:color="auto"/>
        <w:left w:val="none" w:sz="0" w:space="0" w:color="auto"/>
        <w:bottom w:val="none" w:sz="0" w:space="0" w:color="auto"/>
        <w:right w:val="none" w:sz="0" w:space="0" w:color="auto"/>
      </w:divBdr>
    </w:div>
    <w:div w:id="2131507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image" Target="media/image9.jpeg"/><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glossaryDocument" Target="glossary/document.xml"/><Relationship Id="rId24"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PNG"/><Relationship Id="rId13" Type="http://schemas.openxmlformats.org/officeDocument/2006/relationships/image" Target="media/image2.jpg"/><Relationship Id="rId14" Type="http://schemas.openxmlformats.org/officeDocument/2006/relationships/image" Target="media/image3.jpg"/><Relationship Id="rId15" Type="http://schemas.openxmlformats.org/officeDocument/2006/relationships/image" Target="media/image4.jpeg"/><Relationship Id="rId16" Type="http://schemas.openxmlformats.org/officeDocument/2006/relationships/image" Target="media/image5.jpg"/><Relationship Id="rId17" Type="http://schemas.openxmlformats.org/officeDocument/2006/relationships/image" Target="media/image6.png"/><Relationship Id="rId18" Type="http://schemas.openxmlformats.org/officeDocument/2006/relationships/image" Target="media/image7.jpeg"/><Relationship Id="rId19" Type="http://schemas.openxmlformats.org/officeDocument/2006/relationships/image" Target="media/image8.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mesmclaughlin/Library/Containers/com.microsoft.Word/Data/Library/Caches/1033/TM10002071/Paper%20with%20Cover%20and%20TO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B28FBE743908A4A94A8510E562950DA"/>
        <w:category>
          <w:name w:val="General"/>
          <w:gallery w:val="placeholder"/>
        </w:category>
        <w:types>
          <w:type w:val="bbPlcHdr"/>
        </w:types>
        <w:behaviors>
          <w:behavior w:val="content"/>
        </w:behaviors>
        <w:guid w:val="{669E1C02-41AA-A647-B6E9-F4B150F78A62}"/>
      </w:docPartPr>
      <w:docPartBody>
        <w:p w:rsidR="000C15E9" w:rsidRDefault="00830677" w:rsidP="00830677">
          <w:pPr>
            <w:pStyle w:val="5B28FBE743908A4A94A8510E562950DA"/>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Segoe UI">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eague Gothic">
    <w:panose1 w:val="00000500000000000000"/>
    <w:charset w:val="00"/>
    <w:family w:val="auto"/>
    <w:pitch w:val="variable"/>
    <w:sig w:usb0="00000007" w:usb1="00000000" w:usb2="00000000" w:usb3="00000000" w:csb0="00000093"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677"/>
    <w:rsid w:val="000C15E9"/>
    <w:rsid w:val="00830677"/>
    <w:rsid w:val="00BB06FE"/>
    <w:rsid w:val="00D1693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431FE27E8D0154FB4ECB5CF5B3B382B">
    <w:name w:val="4431FE27E8D0154FB4ECB5CF5B3B382B"/>
    <w:rsid w:val="00830677"/>
  </w:style>
  <w:style w:type="character" w:styleId="PlaceholderText">
    <w:name w:val="Placeholder Text"/>
    <w:basedOn w:val="DefaultParagraphFont"/>
    <w:uiPriority w:val="99"/>
    <w:semiHidden/>
    <w:rsid w:val="00830677"/>
    <w:rPr>
      <w:color w:val="808080"/>
    </w:rPr>
  </w:style>
  <w:style w:type="paragraph" w:customStyle="1" w:styleId="D8A10EB9C343F646A7A64CF159BE34D9">
    <w:name w:val="D8A10EB9C343F646A7A64CF159BE34D9"/>
    <w:rsid w:val="00830677"/>
  </w:style>
  <w:style w:type="paragraph" w:customStyle="1" w:styleId="5B28FBE743908A4A94A8510E562950DA">
    <w:name w:val="5B28FBE743908A4A94A8510E562950DA"/>
    <w:rsid w:val="008306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theme/theme1.xml><?xml version="1.0" encoding="utf-8"?>
<a:theme xmlns:a="http://schemas.openxmlformats.org/drawingml/2006/main" name="Office Theme">
  <a:themeElements>
    <a:clrScheme name="Custom 38">
      <a:dk1>
        <a:sysClr val="windowText" lastClr="000000"/>
      </a:dk1>
      <a:lt1>
        <a:sysClr val="window" lastClr="FFFFFF"/>
      </a:lt1>
      <a:dk2>
        <a:srgbClr val="2A2A2A"/>
      </a:dk2>
      <a:lt2>
        <a:srgbClr val="FBFBF8"/>
      </a:lt2>
      <a:accent1>
        <a:srgbClr val="F75952"/>
      </a:accent1>
      <a:accent2>
        <a:srgbClr val="6AC7C9"/>
      </a:accent2>
      <a:accent3>
        <a:srgbClr val="F98A37"/>
      </a:accent3>
      <a:accent4>
        <a:srgbClr val="75BB6E"/>
      </a:accent4>
      <a:accent5>
        <a:srgbClr val="B67AC3"/>
      </a:accent5>
      <a:accent6>
        <a:srgbClr val="F7C94D"/>
      </a:accent6>
      <a:hlink>
        <a:srgbClr val="B67AC3"/>
      </a:hlink>
      <a:folHlink>
        <a:srgbClr val="6AC7C9"/>
      </a:folHlink>
    </a:clrScheme>
    <a:fontScheme name="Verdana">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CTQFD2CFPMXN-979-676</_dlc_DocId>
    <_dlc_DocIdUrl xmlns="498267d4-2a5a-4c72-99d3-cf7236a95ce8">
      <Url>https://msft.spoppe.com/teams/cpub/teams/Consumer/templates/_layouts/15/DocIdRedir.aspx?ID=CTQFD2CFPMXN-979-676</Url>
      <Description>CTQFD2CFPMXN-979-676</Description>
    </_dlc_DocIdUrl>
    <SharedWithDetails xmlns="498267d4-2a5a-4c72-99d3-cf7236a95ce8">{}</SharedWithDetails>
    <SharedWithUsers xmlns="498267d4-2a5a-4c72-99d3-cf7236a95ce8">
      <UserInfo>
        <DisplayName/>
        <AccountId xsi:nil="true"/>
        <AccountType/>
      </UserInfo>
    </SharedWithUsers>
    <SharingHintHash xmlns="498267d4-2a5a-4c72-99d3-cf7236a95ce8">1245024977</SharingHintHash>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DB6FE-DF17-4741-ACCE-BDED9F9E13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FA49B8-B6EE-4B3F-B22F-E9F8C6A00940}">
  <ds:schemaRefs>
    <ds:schemaRef ds:uri="http://schemas.microsoft.com/sharepoint/events"/>
  </ds:schemaRefs>
</ds:datastoreItem>
</file>

<file path=customXml/itemProps3.xml><?xml version="1.0" encoding="utf-8"?>
<ds:datastoreItem xmlns:ds="http://schemas.openxmlformats.org/officeDocument/2006/customXml" ds:itemID="{B79E6113-9D61-48C6-AB23-FE0124366565}">
  <ds:schemaRefs>
    <ds:schemaRef ds:uri="http://schemas.microsoft.com/sharepoint/v3/contenttype/forms"/>
  </ds:schemaRefs>
</ds:datastoreItem>
</file>

<file path=customXml/itemProps4.xml><?xml version="1.0" encoding="utf-8"?>
<ds:datastoreItem xmlns:ds="http://schemas.openxmlformats.org/officeDocument/2006/customXml" ds:itemID="{4A3CED26-0910-4819-874B-D8E2CCD421FE}">
  <ds:schemaRefs>
    <ds:schemaRef ds:uri="http://schemas.microsoft.com/office/2006/metadata/properties"/>
    <ds:schemaRef ds:uri="http://schemas.microsoft.com/office/infopath/2007/PartnerControls"/>
    <ds:schemaRef ds:uri="498267d4-2a5a-4c72-99d3-cf7236a95ce8"/>
  </ds:schemaRefs>
</ds:datastoreItem>
</file>

<file path=customXml/itemProps5.xml><?xml version="1.0" encoding="utf-8"?>
<ds:datastoreItem xmlns:ds="http://schemas.openxmlformats.org/officeDocument/2006/customXml" ds:itemID="{B2FFCD0F-EC39-9243-A1BE-0F016AC76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 with Cover and TOC.dotx</Template>
  <TotalTime>434</TotalTime>
  <Pages>13</Pages>
  <Words>1596</Words>
  <Characters>9102</Characters>
  <Application>Microsoft Macintosh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hjo</dc:creator>
  <cp:keywords/>
  <dc:description/>
  <cp:lastModifiedBy>James McLaughlin</cp:lastModifiedBy>
  <cp:revision>102</cp:revision>
  <cp:lastPrinted>2017-11-12T17:43:00Z</cp:lastPrinted>
  <dcterms:created xsi:type="dcterms:W3CDTF">2017-10-29T14:52:00Z</dcterms:created>
  <dcterms:modified xsi:type="dcterms:W3CDTF">2017-11-13T17:08:00Z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40c25c02-a5e0-48a4-913c-93e0d5121f72</vt:lpwstr>
  </property>
  <property fmtid="{D5CDD505-2E9C-101B-9397-08002B2CF9AE}" pid="3" name="ContentTypeId">
    <vt:lpwstr>0x010100012E2E405031D74DB051ADDB3D34E572</vt:lpwstr>
  </property>
  <property fmtid="{D5CDD505-2E9C-101B-9397-08002B2CF9AE}" pid="4" name="AssetID">
    <vt:lpwstr>TF10002005</vt:lpwstr>
  </property>
</Properties>
</file>